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5C94" w14:textId="77777777" w:rsidR="009E0E3E" w:rsidRDefault="009E0E3E">
      <w:pPr>
        <w:pStyle w:val="Heading1"/>
        <w:keepNext/>
        <w:keepLines/>
        <w:shd w:val="clear" w:color="auto" w:fill="auto"/>
        <w:spacing w:after="501" w:line="400" w:lineRule="exact"/>
        <w:jc w:val="center"/>
        <w:rPr>
          <w:rFonts w:ascii="Arial" w:hAnsi="Arial" w:cs="Arial"/>
          <w:sz w:val="44"/>
          <w:szCs w:val="24"/>
        </w:rPr>
      </w:pPr>
    </w:p>
    <w:p w14:paraId="6D2C6165" w14:textId="77777777" w:rsidR="009E0E3E" w:rsidRDefault="000447A9">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5AA15268"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79E33D37"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DB0543A"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09C089E"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4D035D2E" w14:textId="77777777" w:rsidR="009E0E3E" w:rsidRDefault="000447A9">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151A8801"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35E03D1F"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76958EEC" w14:textId="5724E3A8" w:rsidR="009E0E3E" w:rsidRDefault="00667248">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JUNHO</w:t>
      </w:r>
      <w:r w:rsidR="000447A9">
        <w:rPr>
          <w:rFonts w:ascii="Arial" w:hAnsi="Arial" w:cs="Arial"/>
          <w:color w:val="000000"/>
          <w:sz w:val="28"/>
          <w:szCs w:val="28"/>
          <w:lang w:val="pt-PT" w:eastAsia="pt-PT" w:bidi="pt-PT"/>
        </w:rPr>
        <w:t xml:space="preserve"> 2024</w:t>
      </w:r>
    </w:p>
    <w:p w14:paraId="6298EA92"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F6BC02D"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03B84FB9"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0D729B9" w14:textId="77777777" w:rsidR="009E0E3E" w:rsidRDefault="000447A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69687CEA" w14:textId="77777777" w:rsidR="009E0E3E" w:rsidRDefault="000447A9">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688D0D9F" w14:textId="77777777" w:rsidR="009E0E3E" w:rsidRDefault="009E0E3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06508D31" w14:textId="77777777" w:rsidR="009E0E3E" w:rsidRDefault="009E0E3E">
      <w:pPr>
        <w:spacing w:line="360" w:lineRule="auto"/>
        <w:rPr>
          <w:rFonts w:ascii="Arial" w:hAnsi="Arial" w:cs="Arial"/>
          <w:sz w:val="24"/>
          <w:szCs w:val="24"/>
        </w:rPr>
        <w:sectPr w:rsidR="009E0E3E">
          <w:pgSz w:w="11918" w:h="16854"/>
          <w:pgMar w:top="1701" w:right="1134" w:bottom="1134" w:left="1701" w:header="0" w:footer="0" w:gutter="0"/>
          <w:cols w:space="720"/>
          <w:formProt w:val="0"/>
          <w:docGrid w:linePitch="100" w:charSpace="4096"/>
        </w:sectPr>
      </w:pPr>
    </w:p>
    <w:p w14:paraId="5B455103"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lastRenderedPageBreak/>
        <w:t>INFORMAÇÕES</w:t>
      </w:r>
    </w:p>
    <w:p w14:paraId="0D41D37C"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315AE50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07114B76"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3D88A264"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DCABCD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25BAFD7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199852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99636B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22BD9C2A"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5F1CCC0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6ECB068C" w14:textId="77777777" w:rsidR="009E0E3E" w:rsidRDefault="00FD5588">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9E0E3E">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0447A9">
            <w:rPr>
              <w:rFonts w:ascii="Arial" w:hAnsi="Arial" w:cs="Arial"/>
              <w:sz w:val="24"/>
              <w:szCs w:val="24"/>
            </w:rPr>
            <w:fldChar w:fldCharType="begin"/>
          </w:r>
          <w:r w:rsidR="000447A9">
            <w:rPr>
              <w:rFonts w:ascii="Arial" w:hAnsi="Arial" w:cs="Arial"/>
              <w:sz w:val="24"/>
              <w:szCs w:val="24"/>
            </w:rPr>
            <w:instrText>TOC \z \o "1-5" \h</w:instrText>
          </w:r>
          <w:r w:rsidR="000447A9">
            <w:rPr>
              <w:rFonts w:ascii="Arial" w:hAnsi="Arial" w:cs="Arial"/>
              <w:sz w:val="24"/>
              <w:szCs w:val="24"/>
            </w:rPr>
            <w:fldChar w:fldCharType="end"/>
          </w:r>
        </w:sdtContent>
      </w:sdt>
    </w:p>
    <w:p w14:paraId="7DC70DEF" w14:textId="77777777" w:rsidR="009E0E3E" w:rsidRDefault="000447A9">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586E8B60" w14:textId="77777777" w:rsidR="009E0E3E" w:rsidRDefault="009E0E3E">
      <w:pPr>
        <w:spacing w:line="360" w:lineRule="auto"/>
        <w:jc w:val="both"/>
        <w:rPr>
          <w:rFonts w:ascii="Arial" w:hAnsi="Arial" w:cs="Arial"/>
          <w:sz w:val="24"/>
          <w:szCs w:val="24"/>
        </w:rPr>
      </w:pPr>
    </w:p>
    <w:p w14:paraId="23E5BDF7" w14:textId="77777777" w:rsidR="009E0E3E" w:rsidRDefault="000447A9">
      <w:pPr>
        <w:spacing w:line="360" w:lineRule="auto"/>
        <w:jc w:val="both"/>
        <w:rPr>
          <w:rFonts w:ascii="Arial" w:hAnsi="Arial" w:cs="Arial"/>
          <w:sz w:val="24"/>
          <w:szCs w:val="24"/>
        </w:rPr>
      </w:pPr>
      <w:r>
        <w:rPr>
          <w:rFonts w:ascii="Arial" w:hAnsi="Arial" w:cs="Arial"/>
          <w:sz w:val="24"/>
          <w:szCs w:val="24"/>
        </w:rPr>
        <w:t>PRESIDENTE: CARLOS ENEIA FERREIRA DA SILVA.</w:t>
      </w:r>
    </w:p>
    <w:p w14:paraId="3FB56946" w14:textId="77777777" w:rsidR="009E0E3E" w:rsidRDefault="000447A9">
      <w:pPr>
        <w:spacing w:line="360" w:lineRule="auto"/>
        <w:jc w:val="both"/>
        <w:rPr>
          <w:rFonts w:ascii="Arial" w:hAnsi="Arial" w:cs="Arial"/>
          <w:sz w:val="24"/>
          <w:szCs w:val="24"/>
        </w:rPr>
      </w:pPr>
      <w:r>
        <w:rPr>
          <w:rFonts w:ascii="Arial" w:hAnsi="Arial" w:cs="Arial"/>
          <w:sz w:val="24"/>
          <w:szCs w:val="24"/>
        </w:rPr>
        <w:t>ENDEREÇO: RA PONTA GROSSA Nº 504, SANTA FÉ –PR</w:t>
      </w:r>
    </w:p>
    <w:p w14:paraId="2D947347" w14:textId="01104A05" w:rsidR="009E0E3E" w:rsidRDefault="000447A9">
      <w:pPr>
        <w:spacing w:line="360" w:lineRule="auto"/>
        <w:jc w:val="both"/>
        <w:rPr>
          <w:rFonts w:ascii="Arial" w:hAnsi="Arial" w:cs="Arial"/>
          <w:sz w:val="24"/>
          <w:szCs w:val="24"/>
        </w:rPr>
      </w:pPr>
      <w:r>
        <w:rPr>
          <w:rFonts w:ascii="Arial" w:hAnsi="Arial" w:cs="Arial"/>
          <w:sz w:val="24"/>
          <w:szCs w:val="24"/>
        </w:rPr>
        <w:t xml:space="preserve">PERÍODO DO EXAME: </w:t>
      </w:r>
      <w:r w:rsidR="005464DB">
        <w:rPr>
          <w:rFonts w:ascii="Arial" w:hAnsi="Arial" w:cs="Arial"/>
          <w:sz w:val="24"/>
          <w:szCs w:val="24"/>
        </w:rPr>
        <w:t>JUNHO</w:t>
      </w:r>
      <w:r>
        <w:rPr>
          <w:rFonts w:ascii="Arial" w:hAnsi="Arial" w:cs="Arial"/>
          <w:sz w:val="24"/>
          <w:szCs w:val="24"/>
        </w:rPr>
        <w:t xml:space="preserve"> 2024</w:t>
      </w:r>
    </w:p>
    <w:p w14:paraId="33174442" w14:textId="7F22DF4E" w:rsidR="009E0E3E" w:rsidRDefault="000447A9">
      <w:pPr>
        <w:spacing w:line="360" w:lineRule="auto"/>
        <w:jc w:val="both"/>
        <w:rPr>
          <w:rFonts w:ascii="Arial" w:hAnsi="Arial" w:cs="Arial"/>
          <w:sz w:val="24"/>
          <w:szCs w:val="24"/>
        </w:rPr>
      </w:pPr>
      <w:r>
        <w:rPr>
          <w:rFonts w:ascii="Arial" w:hAnsi="Arial" w:cs="Arial"/>
          <w:sz w:val="24"/>
          <w:szCs w:val="24"/>
        </w:rPr>
        <w:t>NÚMERO DE PROCESSO DE CONTROLE INTERNO: 0</w:t>
      </w:r>
      <w:r w:rsidR="005464DB">
        <w:rPr>
          <w:rFonts w:ascii="Arial" w:hAnsi="Arial" w:cs="Arial"/>
          <w:sz w:val="24"/>
          <w:szCs w:val="24"/>
        </w:rPr>
        <w:t>6</w:t>
      </w:r>
      <w:r>
        <w:rPr>
          <w:rFonts w:ascii="Arial" w:hAnsi="Arial" w:cs="Arial"/>
          <w:sz w:val="24"/>
          <w:szCs w:val="24"/>
        </w:rPr>
        <w:t>/2024</w:t>
      </w:r>
    </w:p>
    <w:p w14:paraId="1EA26D2C" w14:textId="77777777" w:rsidR="009E0E3E" w:rsidRDefault="009E0E3E">
      <w:pPr>
        <w:pStyle w:val="Bodytext3"/>
        <w:spacing w:before="0" w:after="0" w:line="360" w:lineRule="auto"/>
        <w:jc w:val="both"/>
        <w:rPr>
          <w:rFonts w:ascii="Arial" w:hAnsi="Arial" w:cs="Arial"/>
        </w:rPr>
      </w:pPr>
    </w:p>
    <w:p w14:paraId="5842F89D" w14:textId="77777777" w:rsidR="009E0E3E" w:rsidRDefault="000447A9">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C4891C1" w14:textId="77777777" w:rsidR="009E0E3E" w:rsidRDefault="009E0E3E">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70C501D" w14:textId="77777777" w:rsidR="009E0E3E" w:rsidRDefault="000447A9">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1E6A2874"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699E9B4B"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4B86C15"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32172152"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3C660967" w14:textId="77777777" w:rsidR="009E0E3E" w:rsidRDefault="000447A9">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31837A41" w14:textId="77777777" w:rsidR="009E0E3E" w:rsidRDefault="009E0E3E">
      <w:pPr>
        <w:pStyle w:val="Bodytext3"/>
        <w:shd w:val="clear" w:color="auto" w:fill="auto"/>
        <w:spacing w:before="0" w:after="0" w:line="360" w:lineRule="auto"/>
        <w:jc w:val="both"/>
        <w:rPr>
          <w:rFonts w:ascii="Arial" w:hAnsi="Arial" w:cs="Arial"/>
          <w:color w:val="000000"/>
          <w:lang w:val="pt-PT" w:eastAsia="pt-PT" w:bidi="pt-PT"/>
        </w:rPr>
      </w:pPr>
    </w:p>
    <w:p w14:paraId="1BF5CE2E" w14:textId="77777777" w:rsidR="009E0E3E" w:rsidRDefault="000447A9">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3FF387E3" w14:textId="3DFD1317" w:rsidR="009E0E3E" w:rsidRDefault="000447A9">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C726EE">
        <w:rPr>
          <w:rStyle w:val="Bodytext2Bold"/>
          <w:rFonts w:ascii="Arial" w:hAnsi="Arial" w:cs="Arial"/>
          <w:b w:val="0"/>
          <w:bCs w:val="0"/>
          <w:sz w:val="24"/>
          <w:szCs w:val="24"/>
        </w:rPr>
        <w:t>junho</w:t>
      </w:r>
      <w:r>
        <w:rPr>
          <w:rStyle w:val="Bodytext2Bold"/>
          <w:rFonts w:ascii="Arial" w:hAnsi="Arial" w:cs="Arial"/>
          <w:b w:val="0"/>
          <w:bCs w:val="0"/>
          <w:sz w:val="24"/>
          <w:szCs w:val="24"/>
        </w:rPr>
        <w:t xml:space="preserve"> 2024</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7CB0ECBF" w14:textId="77777777" w:rsidR="009E0E3E" w:rsidRDefault="009E0E3E">
      <w:pPr>
        <w:pStyle w:val="Bodytext21"/>
        <w:spacing w:line="360" w:lineRule="auto"/>
        <w:ind w:firstLine="709"/>
        <w:rPr>
          <w:rFonts w:ascii="Arial" w:hAnsi="Arial" w:cs="Arial"/>
          <w:sz w:val="24"/>
          <w:szCs w:val="24"/>
        </w:rPr>
      </w:pPr>
    </w:p>
    <w:p w14:paraId="2A77610F"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40D35816"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06E72374" w14:textId="77777777" w:rsidR="009E0E3E" w:rsidRDefault="000447A9">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6C47DC5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BDD3FEA"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1E9B7F9" w14:textId="383C4055"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(01/0</w:t>
      </w:r>
      <w:r w:rsidR="00C726EE">
        <w:rPr>
          <w:rStyle w:val="Bodytext2Bold"/>
          <w:rFonts w:ascii="Arial" w:hAnsi="Arial" w:cs="Arial"/>
          <w:sz w:val="24"/>
          <w:szCs w:val="24"/>
          <w:lang w:val="pt-BR"/>
        </w:rPr>
        <w:t>6</w:t>
      </w:r>
      <w:r>
        <w:rPr>
          <w:rStyle w:val="Bodytext2Bold"/>
          <w:rFonts w:ascii="Arial" w:hAnsi="Arial" w:cs="Arial"/>
          <w:sz w:val="24"/>
          <w:szCs w:val="24"/>
        </w:rPr>
        <w:t xml:space="preserve">/2024 à </w:t>
      </w:r>
      <w:r>
        <w:rPr>
          <w:rStyle w:val="Bodytext2Bold"/>
          <w:rFonts w:ascii="Arial" w:hAnsi="Arial" w:cs="Arial"/>
          <w:sz w:val="24"/>
          <w:szCs w:val="24"/>
          <w:lang w:val="pt-BR"/>
        </w:rPr>
        <w:t>3</w:t>
      </w:r>
      <w:r w:rsidR="00C726EE">
        <w:rPr>
          <w:rStyle w:val="Bodytext2Bold"/>
          <w:rFonts w:ascii="Arial" w:hAnsi="Arial" w:cs="Arial"/>
          <w:sz w:val="24"/>
          <w:szCs w:val="24"/>
          <w:lang w:val="pt-BR"/>
        </w:rPr>
        <w:t>0</w:t>
      </w:r>
      <w:r>
        <w:rPr>
          <w:rStyle w:val="Bodytext2Bold"/>
          <w:rFonts w:ascii="Arial" w:hAnsi="Arial" w:cs="Arial"/>
          <w:sz w:val="24"/>
          <w:szCs w:val="24"/>
        </w:rPr>
        <w:t>/0</w:t>
      </w:r>
      <w:r w:rsidR="00C726EE">
        <w:rPr>
          <w:rStyle w:val="Bodytext2Bold"/>
          <w:rFonts w:ascii="Arial" w:hAnsi="Arial" w:cs="Arial"/>
          <w:sz w:val="24"/>
          <w:szCs w:val="24"/>
          <w:lang w:val="pt-BR"/>
        </w:rPr>
        <w:t>6</w:t>
      </w:r>
      <w:r>
        <w:rPr>
          <w:rStyle w:val="Bodytext2Bold"/>
          <w:rFonts w:ascii="Arial" w:hAnsi="Arial" w:cs="Arial"/>
          <w:sz w:val="24"/>
          <w:szCs w:val="24"/>
        </w:rPr>
        <w:t xml:space="preserve">/2024), </w:t>
      </w:r>
      <w:r>
        <w:rPr>
          <w:rFonts w:ascii="Arial" w:hAnsi="Arial" w:cs="Arial"/>
          <w:color w:val="000000"/>
          <w:sz w:val="24"/>
          <w:szCs w:val="24"/>
          <w:lang w:val="pt-PT" w:eastAsia="pt-PT" w:bidi="pt-PT"/>
        </w:rPr>
        <w:t xml:space="preserve">no mes preventivo e repressivo fiscalizatórios, foram expedidas as recomendações escritas, tendo sido feitas recomendações verbais. </w:t>
      </w:r>
    </w:p>
    <w:p w14:paraId="4E437544" w14:textId="77777777" w:rsidR="009E0E3E" w:rsidRDefault="009E0E3E">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0CF6992F" w14:textId="77777777" w:rsidR="009E0E3E" w:rsidRDefault="000447A9">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B5F4DA1" w14:textId="77777777" w:rsidR="009E0E3E" w:rsidRDefault="009E0E3E">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4232041D" w14:textId="7A98083A" w:rsidR="009E0E3E" w:rsidRDefault="000447A9">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01/0</w:t>
      </w:r>
      <w:r w:rsidR="006A3265">
        <w:rPr>
          <w:rFonts w:ascii="Arial" w:hAnsi="Arial" w:cs="Arial"/>
          <w:color w:val="000000"/>
          <w:sz w:val="24"/>
          <w:szCs w:val="24"/>
          <w:lang w:eastAsia="pt-PT" w:bidi="pt-PT"/>
        </w:rPr>
        <w:t>6</w:t>
      </w:r>
      <w:r>
        <w:rPr>
          <w:rFonts w:ascii="Arial" w:hAnsi="Arial" w:cs="Arial"/>
          <w:color w:val="000000"/>
          <w:sz w:val="24"/>
          <w:szCs w:val="24"/>
          <w:lang w:val="pt-PT" w:eastAsia="pt-PT" w:bidi="pt-PT"/>
        </w:rPr>
        <w:t xml:space="preserve">/ 2024 a </w:t>
      </w:r>
      <w:r>
        <w:rPr>
          <w:rFonts w:ascii="Arial" w:hAnsi="Arial" w:cs="Arial"/>
          <w:color w:val="000000"/>
          <w:sz w:val="24"/>
          <w:szCs w:val="24"/>
          <w:lang w:eastAsia="pt-PT" w:bidi="pt-PT"/>
        </w:rPr>
        <w:t>3</w:t>
      </w:r>
      <w:r w:rsidR="006A3265">
        <w:rPr>
          <w:rFonts w:ascii="Arial" w:hAnsi="Arial" w:cs="Arial"/>
          <w:color w:val="000000"/>
          <w:sz w:val="24"/>
          <w:szCs w:val="24"/>
          <w:lang w:eastAsia="pt-PT" w:bidi="pt-PT"/>
        </w:rPr>
        <w:t>0</w:t>
      </w:r>
      <w:r>
        <w:rPr>
          <w:rFonts w:ascii="Arial" w:hAnsi="Arial" w:cs="Arial"/>
          <w:color w:val="000000"/>
          <w:sz w:val="24"/>
          <w:szCs w:val="24"/>
          <w:lang w:val="pt-PT" w:eastAsia="pt-PT" w:bidi="pt-PT"/>
        </w:rPr>
        <w:t>/0</w:t>
      </w:r>
      <w:r w:rsidR="006A3265">
        <w:rPr>
          <w:rFonts w:ascii="Arial" w:hAnsi="Arial" w:cs="Arial"/>
          <w:color w:val="000000"/>
          <w:sz w:val="24"/>
          <w:szCs w:val="24"/>
          <w:lang w:eastAsia="pt-PT" w:bidi="pt-PT"/>
        </w:rPr>
        <w:t>6</w:t>
      </w:r>
      <w:r>
        <w:rPr>
          <w:rFonts w:ascii="Arial" w:hAnsi="Arial" w:cs="Arial"/>
          <w:color w:val="000000"/>
          <w:sz w:val="24"/>
          <w:szCs w:val="24"/>
          <w:lang w:val="pt-PT" w:eastAsia="pt-PT" w:bidi="pt-PT"/>
        </w:rPr>
        <w:t xml:space="preserve">/2024 pode ser resumida segundo o quadro abaixo: </w:t>
      </w:r>
      <w:r>
        <w:rPr>
          <w:rStyle w:val="Bodytext295ptBold"/>
          <w:rFonts w:ascii="Arial" w:hAnsi="Arial" w:cs="Arial"/>
          <w:sz w:val="24"/>
          <w:szCs w:val="24"/>
        </w:rPr>
        <w:t>Orçamento Previsto na Lei 2313 de 05 de dezembro de 2023  para Câmara de Santa Fé em 2024 - Valor R$ 2.142.359-42.</w:t>
      </w:r>
    </w:p>
    <w:p w14:paraId="13D4924C" w14:textId="77777777" w:rsidR="009E0E3E" w:rsidRDefault="009E0E3E">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9E0E3E" w14:paraId="7689338C" w14:textId="77777777">
        <w:tc>
          <w:tcPr>
            <w:tcW w:w="9073" w:type="dxa"/>
          </w:tcPr>
          <w:p w14:paraId="5CFD2534" w14:textId="15EF7503" w:rsidR="009E0E3E" w:rsidRDefault="000447A9">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6A3265" w:rsidRPr="006A3265">
              <w:rPr>
                <w:rStyle w:val="Bodytext295ptBold"/>
                <w:rFonts w:ascii="Arial" w:hAnsi="Arial" w:cs="Arial"/>
                <w:sz w:val="24"/>
                <w:szCs w:val="24"/>
              </w:rPr>
              <w:t>JUNHO</w:t>
            </w:r>
            <w:r>
              <w:rPr>
                <w:rStyle w:val="Bodytext295ptBold"/>
                <w:rFonts w:ascii="Arial" w:hAnsi="Arial" w:cs="Arial"/>
                <w:sz w:val="24"/>
                <w:szCs w:val="24"/>
              </w:rPr>
              <w:t xml:space="preserve"> DE 2024</w:t>
            </w:r>
          </w:p>
        </w:tc>
      </w:tr>
      <w:tr w:rsidR="009E0E3E" w14:paraId="6B7F4C2E" w14:textId="77777777">
        <w:tc>
          <w:tcPr>
            <w:tcW w:w="9073" w:type="dxa"/>
          </w:tcPr>
          <w:p w14:paraId="088B8523" w14:textId="1496B3FE" w:rsidR="009E0E3E" w:rsidRDefault="000447A9">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sidR="006A3265" w:rsidRPr="006A3265">
              <w:rPr>
                <w:rStyle w:val="Bodytext295ptBold"/>
                <w:rFonts w:ascii="Arial" w:hAnsi="Arial" w:cs="Arial"/>
                <w:color w:val="000000" w:themeColor="text1"/>
                <w:sz w:val="24"/>
                <w:szCs w:val="24"/>
                <w:lang w:val="pt-BR"/>
              </w:rPr>
              <w:t>210.097,12</w:t>
            </w:r>
          </w:p>
        </w:tc>
      </w:tr>
    </w:tbl>
    <w:p w14:paraId="0D9A70F5" w14:textId="77777777" w:rsidR="009E0E3E" w:rsidRDefault="009E0E3E">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949"/>
        <w:gridCol w:w="1955"/>
        <w:gridCol w:w="1724"/>
      </w:tblGrid>
      <w:tr w:rsidR="009E0E3E" w14:paraId="295B046B" w14:textId="77777777" w:rsidTr="00254A79">
        <w:trPr>
          <w:trHeight w:val="750"/>
        </w:trPr>
        <w:tc>
          <w:tcPr>
            <w:tcW w:w="0" w:type="auto"/>
          </w:tcPr>
          <w:p w14:paraId="78EC1E5F"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15562BA2"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25D4A8EA"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6A60E249"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21D5FD16"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9E0E3E" w14:paraId="4E293594" w14:textId="77777777">
        <w:tc>
          <w:tcPr>
            <w:tcW w:w="0" w:type="auto"/>
          </w:tcPr>
          <w:p w14:paraId="23C54507"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78.529.95</w:t>
            </w:r>
          </w:p>
        </w:tc>
        <w:tc>
          <w:tcPr>
            <w:tcW w:w="0" w:type="auto"/>
          </w:tcPr>
          <w:p w14:paraId="61F5F44F" w14:textId="7EC36CAA" w:rsidR="009E0E3E" w:rsidRDefault="000447A9">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sidR="00254A79">
              <w:rPr>
                <w:rStyle w:val="Bodytext295ptBold"/>
                <w:rFonts w:ascii="Arial" w:hAnsi="Arial" w:cs="Arial"/>
                <w:sz w:val="24"/>
                <w:szCs w:val="24"/>
                <w:lang w:val="pt-BR"/>
              </w:rPr>
              <w:t>4</w:t>
            </w:r>
            <w:r>
              <w:rPr>
                <w:rStyle w:val="Bodytext295ptBold"/>
                <w:rFonts w:ascii="Arial" w:hAnsi="Arial" w:cs="Arial"/>
                <w:sz w:val="24"/>
                <w:szCs w:val="24"/>
              </w:rPr>
              <w:t>/0</w:t>
            </w:r>
            <w:r w:rsidR="00254A79">
              <w:rPr>
                <w:rStyle w:val="Bodytext295ptBold"/>
                <w:rFonts w:ascii="Arial" w:hAnsi="Arial" w:cs="Arial"/>
                <w:sz w:val="24"/>
                <w:szCs w:val="24"/>
              </w:rPr>
              <w:t>6</w:t>
            </w:r>
            <w:r>
              <w:rPr>
                <w:rStyle w:val="Bodytext295ptBold"/>
                <w:rFonts w:ascii="Arial" w:hAnsi="Arial" w:cs="Arial"/>
                <w:sz w:val="24"/>
                <w:szCs w:val="24"/>
              </w:rPr>
              <w:t>/2024</w:t>
            </w:r>
          </w:p>
        </w:tc>
        <w:tc>
          <w:tcPr>
            <w:tcW w:w="1949" w:type="dxa"/>
          </w:tcPr>
          <w:p w14:paraId="33AA6194" w14:textId="2F4C7AED" w:rsidR="009E0E3E" w:rsidRPr="00487EA4" w:rsidRDefault="00487EA4">
            <w:pPr>
              <w:pStyle w:val="Bodytext21"/>
              <w:shd w:val="clear" w:color="auto" w:fill="auto"/>
              <w:spacing w:before="0" w:line="281" w:lineRule="exact"/>
              <w:ind w:left="142"/>
              <w:jc w:val="center"/>
              <w:rPr>
                <w:rStyle w:val="Bodytext295ptBold"/>
                <w:rFonts w:ascii="Arial" w:hAnsi="Arial" w:cs="Arial"/>
                <w:bCs w:val="0"/>
                <w:sz w:val="24"/>
                <w:szCs w:val="24"/>
                <w:lang w:val="pt-BR"/>
              </w:rPr>
            </w:pPr>
            <w:bookmarkStart w:id="5" w:name="_Hlk173745619"/>
            <w:r w:rsidRPr="00487EA4">
              <w:rPr>
                <w:rStyle w:val="Bodytext295ptBold"/>
                <w:rFonts w:ascii="Arial" w:hAnsi="Arial" w:cs="Arial"/>
                <w:bCs w:val="0"/>
                <w:sz w:val="24"/>
                <w:szCs w:val="24"/>
                <w:lang w:val="pt-BR"/>
              </w:rPr>
              <w:t>1</w:t>
            </w:r>
            <w:r w:rsidRPr="00487EA4">
              <w:rPr>
                <w:rStyle w:val="Bodytext295ptBold"/>
                <w:rFonts w:ascii="Arial" w:hAnsi="Arial" w:cs="Arial"/>
                <w:sz w:val="24"/>
                <w:szCs w:val="24"/>
                <w:lang w:val="pt-BR"/>
              </w:rPr>
              <w:t>44.588,21</w:t>
            </w:r>
            <w:bookmarkEnd w:id="5"/>
          </w:p>
        </w:tc>
        <w:tc>
          <w:tcPr>
            <w:tcW w:w="1955" w:type="dxa"/>
          </w:tcPr>
          <w:p w14:paraId="2A6E2D4E" w14:textId="1DD3D821" w:rsidR="009E0E3E" w:rsidRPr="00254A79" w:rsidRDefault="00254A79">
            <w:pPr>
              <w:pStyle w:val="Bodytext21"/>
              <w:shd w:val="clear" w:color="auto" w:fill="auto"/>
              <w:spacing w:before="0" w:line="281" w:lineRule="exact"/>
              <w:ind w:left="142"/>
              <w:jc w:val="center"/>
              <w:rPr>
                <w:rStyle w:val="Bodytext295ptBold"/>
                <w:rFonts w:ascii="Arial" w:hAnsi="Arial" w:cs="Arial"/>
                <w:b w:val="0"/>
                <w:sz w:val="24"/>
                <w:szCs w:val="24"/>
                <w:lang w:val="pt-BR"/>
              </w:rPr>
            </w:pPr>
            <w:r w:rsidRPr="00254A79">
              <w:rPr>
                <w:rStyle w:val="Bodytext295ptBold"/>
                <w:rFonts w:ascii="Arial" w:hAnsi="Arial" w:cs="Arial"/>
                <w:bCs w:val="0"/>
                <w:sz w:val="24"/>
                <w:szCs w:val="24"/>
                <w:lang w:val="pt-BR"/>
              </w:rPr>
              <w:t>1</w:t>
            </w:r>
            <w:r w:rsidRPr="00254A79">
              <w:rPr>
                <w:rStyle w:val="Bodytext295ptBold"/>
                <w:rFonts w:ascii="Arial" w:hAnsi="Arial" w:cs="Arial"/>
                <w:sz w:val="24"/>
                <w:szCs w:val="24"/>
                <w:lang w:val="pt-BR"/>
              </w:rPr>
              <w:t>.594,13</w:t>
            </w:r>
          </w:p>
        </w:tc>
        <w:tc>
          <w:tcPr>
            <w:tcW w:w="0" w:type="auto"/>
          </w:tcPr>
          <w:p w14:paraId="5FCCC833" w14:textId="2DAEB32E" w:rsidR="009E0E3E" w:rsidRPr="00487EA4" w:rsidRDefault="00487EA4">
            <w:pPr>
              <w:pStyle w:val="Bodytext21"/>
              <w:shd w:val="clear" w:color="auto" w:fill="auto"/>
              <w:spacing w:before="0" w:line="281" w:lineRule="exact"/>
              <w:ind w:left="142"/>
              <w:jc w:val="center"/>
              <w:rPr>
                <w:rStyle w:val="Bodytext295ptBold"/>
                <w:rFonts w:ascii="Arial" w:hAnsi="Arial" w:cs="Arial"/>
                <w:bCs w:val="0"/>
                <w:sz w:val="24"/>
                <w:szCs w:val="24"/>
              </w:rPr>
            </w:pPr>
            <w:r w:rsidRPr="00487EA4">
              <w:rPr>
                <w:rStyle w:val="Bodytext295ptBold"/>
                <w:rFonts w:ascii="Arial" w:hAnsi="Arial" w:cs="Arial"/>
                <w:bCs w:val="0"/>
                <w:sz w:val="24"/>
                <w:szCs w:val="24"/>
                <w:lang w:val="pt-BR"/>
              </w:rPr>
              <w:t>2</w:t>
            </w:r>
            <w:r w:rsidRPr="00487EA4">
              <w:rPr>
                <w:rStyle w:val="Bodytext295ptBold"/>
                <w:rFonts w:ascii="Arial" w:hAnsi="Arial" w:cs="Arial"/>
                <w:sz w:val="24"/>
                <w:szCs w:val="24"/>
                <w:lang w:val="pt-BR"/>
              </w:rPr>
              <w:t>44.038,86</w:t>
            </w:r>
          </w:p>
        </w:tc>
      </w:tr>
    </w:tbl>
    <w:p w14:paraId="1DF93B92" w14:textId="77777777" w:rsidR="009E0E3E" w:rsidRDefault="009E0E3E">
      <w:pPr>
        <w:pStyle w:val="Bodytext21"/>
        <w:shd w:val="clear" w:color="auto" w:fill="auto"/>
        <w:spacing w:before="0" w:line="281" w:lineRule="exact"/>
        <w:ind w:firstLine="1220"/>
        <w:jc w:val="left"/>
        <w:rPr>
          <w:rStyle w:val="Bodytext295ptBold"/>
          <w:rFonts w:ascii="Arial" w:hAnsi="Arial" w:cs="Arial"/>
          <w:sz w:val="24"/>
          <w:szCs w:val="24"/>
        </w:rPr>
      </w:pPr>
    </w:p>
    <w:p w14:paraId="7D6F0A7B" w14:textId="77777777" w:rsidR="009E0E3E" w:rsidRDefault="009E0E3E">
      <w:pPr>
        <w:rPr>
          <w:rFonts w:ascii="Arial" w:hAnsi="Arial" w:cs="Arial"/>
          <w:sz w:val="24"/>
          <w:szCs w:val="24"/>
        </w:rPr>
      </w:pPr>
    </w:p>
    <w:p w14:paraId="27F2049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0AA73B6D" w14:textId="77777777" w:rsidR="009E0E3E" w:rsidRDefault="009E0E3E">
      <w:pPr>
        <w:pStyle w:val="Bodytext21"/>
        <w:shd w:val="clear" w:color="auto" w:fill="auto"/>
        <w:spacing w:before="0" w:line="360" w:lineRule="auto"/>
        <w:ind w:firstLine="709"/>
        <w:rPr>
          <w:rFonts w:ascii="Arial" w:hAnsi="Arial" w:cs="Arial"/>
          <w:sz w:val="24"/>
          <w:szCs w:val="24"/>
        </w:rPr>
      </w:pPr>
    </w:p>
    <w:p w14:paraId="4C9F6FE8" w14:textId="77777777" w:rsidR="009E0E3E" w:rsidRDefault="000447A9">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6" w:name="bookmark6"/>
      <w:r>
        <w:rPr>
          <w:rFonts w:ascii="Arial" w:hAnsi="Arial" w:cs="Arial"/>
          <w:color w:val="000000"/>
          <w:sz w:val="24"/>
          <w:szCs w:val="24"/>
          <w:lang w:val="pt-PT" w:eastAsia="pt-PT" w:bidi="pt-PT"/>
        </w:rPr>
        <w:t>GESTÃO FINANCEIRA</w:t>
      </w:r>
      <w:bookmarkEnd w:id="6"/>
    </w:p>
    <w:p w14:paraId="1B94F0AC" w14:textId="21AEB275"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22515A">
        <w:rPr>
          <w:rFonts w:ascii="Arial" w:hAnsi="Arial" w:cs="Arial"/>
          <w:color w:val="000000"/>
          <w:sz w:val="24"/>
          <w:szCs w:val="24"/>
          <w:lang w:eastAsia="pt-PT" w:bidi="pt-PT"/>
        </w:rPr>
        <w:t>junho</w:t>
      </w:r>
      <w:r>
        <w:rPr>
          <w:rFonts w:ascii="Arial" w:hAnsi="Arial" w:cs="Arial"/>
          <w:color w:val="000000"/>
          <w:sz w:val="24"/>
          <w:szCs w:val="24"/>
          <w:lang w:val="pt-PT" w:eastAsia="pt-PT" w:bidi="pt-PT"/>
        </w:rPr>
        <w:t xml:space="preserve"> de 2024, compreendendo a </w:t>
      </w:r>
      <w:r>
        <w:rPr>
          <w:rFonts w:ascii="Arial" w:hAnsi="Arial" w:cs="Arial"/>
          <w:color w:val="000000"/>
          <w:sz w:val="24"/>
          <w:szCs w:val="24"/>
          <w:lang w:val="pt-PT" w:eastAsia="pt-PT" w:bidi="pt-PT"/>
        </w:rPr>
        <w:lastRenderedPageBreak/>
        <w:t xml:space="preserve">análise dos empenhos emitidos no período e respectivos comprovantes de liquidação e pagamento, além da conferência das conciliações bancárias e confrontação de toda a movimentação financeira no período (extratos bancários e demonstrativos de </w:t>
      </w:r>
      <w:r w:rsidR="00A66D6F">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a documentação por esta Controladoria Interna, não foram constatadas irregularidades/inconsistências.</w:t>
      </w:r>
    </w:p>
    <w:p w14:paraId="3BE1C4B6"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5F4445DE" w14:textId="5A3D73E0"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620A5A">
        <w:rPr>
          <w:rFonts w:ascii="Arial" w:hAnsi="Arial" w:cs="Arial"/>
          <w:color w:val="000000"/>
          <w:sz w:val="24"/>
          <w:szCs w:val="24"/>
          <w:lang w:eastAsia="pt-PT" w:bidi="pt-PT"/>
        </w:rPr>
        <w:t xml:space="preserve">junho </w:t>
      </w:r>
      <w:r>
        <w:rPr>
          <w:rFonts w:ascii="Arial" w:hAnsi="Arial" w:cs="Arial"/>
          <w:color w:val="000000"/>
          <w:sz w:val="24"/>
          <w:szCs w:val="24"/>
          <w:lang w:val="pt-PT" w:eastAsia="pt-PT" w:bidi="pt-PT"/>
        </w:rPr>
        <w:t xml:space="preserve">de 2024) foi da ordem de </w:t>
      </w:r>
      <w:r>
        <w:rPr>
          <w:rFonts w:ascii="Arial" w:hAnsi="Arial" w:cs="Arial"/>
          <w:b/>
          <w:bCs/>
          <w:color w:val="000000"/>
          <w:sz w:val="24"/>
          <w:szCs w:val="24"/>
          <w:lang w:val="pt-PT" w:eastAsia="pt-PT" w:bidi="pt-PT"/>
        </w:rPr>
        <w:t>R$</w:t>
      </w:r>
      <w:r w:rsidR="0022515A" w:rsidRPr="00487EA4">
        <w:rPr>
          <w:rStyle w:val="Bodytext295ptBold"/>
          <w:rFonts w:ascii="Arial" w:hAnsi="Arial" w:cs="Arial"/>
          <w:bCs w:val="0"/>
          <w:sz w:val="24"/>
          <w:szCs w:val="24"/>
          <w:lang w:val="pt-BR"/>
        </w:rPr>
        <w:t>1</w:t>
      </w:r>
      <w:r w:rsidR="0022515A" w:rsidRPr="00487EA4">
        <w:rPr>
          <w:rStyle w:val="Bodytext295ptBold"/>
          <w:rFonts w:ascii="Arial" w:hAnsi="Arial" w:cs="Arial"/>
          <w:sz w:val="24"/>
          <w:szCs w:val="24"/>
          <w:lang w:val="pt-BR"/>
        </w:rPr>
        <w:t>44.588,21</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sidR="0022515A">
        <w:rPr>
          <w:rFonts w:ascii="Arial" w:hAnsi="Arial" w:cs="Arial"/>
          <w:color w:val="000000"/>
          <w:sz w:val="24"/>
          <w:szCs w:val="24"/>
          <w:lang w:eastAsia="pt-PT" w:bidi="pt-PT"/>
        </w:rPr>
        <w:t>quarenta e quatro</w:t>
      </w:r>
      <w:r w:rsidR="00AA35BD">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mil, </w:t>
      </w:r>
      <w:r w:rsidR="0022515A">
        <w:rPr>
          <w:rFonts w:ascii="Arial" w:hAnsi="Arial" w:cs="Arial"/>
          <w:color w:val="000000"/>
          <w:sz w:val="24"/>
          <w:szCs w:val="24"/>
          <w:lang w:eastAsia="pt-PT" w:bidi="pt-PT"/>
        </w:rPr>
        <w:t>quinhentos e oitenta e oito</w:t>
      </w:r>
      <w:r w:rsidR="00AA35BD">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reais </w:t>
      </w:r>
      <w:r w:rsidR="00AA35BD">
        <w:rPr>
          <w:rFonts w:ascii="Arial" w:hAnsi="Arial" w:cs="Arial"/>
          <w:color w:val="000000"/>
          <w:sz w:val="24"/>
          <w:szCs w:val="24"/>
          <w:lang w:val="pt-PT" w:eastAsia="pt-PT" w:bidi="pt-PT"/>
        </w:rPr>
        <w:t xml:space="preserve">e </w:t>
      </w:r>
      <w:r w:rsidR="0022515A">
        <w:rPr>
          <w:rFonts w:ascii="Arial" w:hAnsi="Arial" w:cs="Arial"/>
          <w:color w:val="000000"/>
          <w:sz w:val="24"/>
          <w:szCs w:val="24"/>
          <w:lang w:val="pt-PT" w:eastAsia="pt-PT" w:bidi="pt-PT"/>
        </w:rPr>
        <w:t>vinte e um</w:t>
      </w:r>
      <w:r>
        <w:rPr>
          <w:rFonts w:ascii="Arial" w:hAnsi="Arial" w:cs="Arial"/>
          <w:color w:val="000000"/>
          <w:sz w:val="24"/>
          <w:szCs w:val="24"/>
          <w:lang w:val="pt-PT" w:eastAsia="pt-PT" w:bidi="pt-PT"/>
        </w:rPr>
        <w:t xml:space="preserve">  centavos).</w:t>
      </w:r>
    </w:p>
    <w:p w14:paraId="593947FD" w14:textId="5386B020"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w:t>
      </w:r>
      <w:r w:rsidR="00620A5A">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620A5A">
        <w:rPr>
          <w:rFonts w:ascii="Arial" w:hAnsi="Arial" w:cs="Arial"/>
          <w:color w:val="000000"/>
          <w:sz w:val="24"/>
          <w:szCs w:val="24"/>
          <w:lang w:eastAsia="pt-PT" w:bidi="pt-PT"/>
        </w:rPr>
        <w:t xml:space="preserve">junho </w:t>
      </w:r>
      <w:r>
        <w:rPr>
          <w:rFonts w:ascii="Arial" w:hAnsi="Arial" w:cs="Arial"/>
          <w:color w:val="000000"/>
          <w:sz w:val="24"/>
          <w:szCs w:val="24"/>
          <w:lang w:val="pt-PT" w:eastAsia="pt-PT" w:bidi="pt-PT"/>
        </w:rPr>
        <w:t>2024).</w:t>
      </w:r>
    </w:p>
    <w:p w14:paraId="058B95CC"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6FE6144"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64358" w14:textId="77777777" w:rsidR="009E0E3E" w:rsidRDefault="000447A9">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7" w:name="bookmark7"/>
      <w:r>
        <w:rPr>
          <w:rFonts w:ascii="Arial" w:hAnsi="Arial" w:cs="Arial"/>
          <w:sz w:val="24"/>
          <w:szCs w:val="24"/>
          <w:lang w:val="pt-PT" w:eastAsia="pt-PT" w:bidi="pt-PT"/>
        </w:rPr>
        <w:t>GESTÃO PATRIMONIAL</w:t>
      </w:r>
      <w:bookmarkEnd w:id="7"/>
    </w:p>
    <w:p w14:paraId="57B2786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4C22E48"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8766DB3" w14:textId="77777777" w:rsidR="009E0E3E" w:rsidRDefault="000447A9">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525B5B72"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CPF -110.676.529-06</w:t>
      </w:r>
    </w:p>
    <w:p w14:paraId="15D00214"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GERALDA ELIZABHET MARQUES - CPF 617.146.589-53</w:t>
      </w:r>
    </w:p>
    <w:p w14:paraId="67EC6EB0"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VALCIR DA SILVA INÁCIO - CPF 063.710.109-05</w:t>
      </w:r>
    </w:p>
    <w:p w14:paraId="745F4354" w14:textId="77777777" w:rsidR="009E0E3E" w:rsidRDefault="009E0E3E">
      <w:pPr>
        <w:pStyle w:val="Bodytext21"/>
        <w:shd w:val="clear" w:color="auto" w:fill="auto"/>
        <w:spacing w:before="0" w:line="360" w:lineRule="auto"/>
        <w:ind w:firstLine="709"/>
        <w:rPr>
          <w:rFonts w:ascii="Arial" w:hAnsi="Arial" w:cs="Arial"/>
          <w:color w:val="000000"/>
          <w:sz w:val="20"/>
          <w:szCs w:val="20"/>
          <w:lang w:val="pt-PT" w:eastAsia="pt-PT" w:bidi="pt-PT"/>
        </w:rPr>
      </w:pPr>
    </w:p>
    <w:p w14:paraId="05A6F537" w14:textId="77777777" w:rsidR="009E0E3E" w:rsidRDefault="009E0E3E">
      <w:pPr>
        <w:pStyle w:val="Bodytext21"/>
        <w:shd w:val="clear" w:color="auto" w:fill="auto"/>
        <w:spacing w:before="0" w:line="360" w:lineRule="auto"/>
        <w:jc w:val="left"/>
        <w:rPr>
          <w:rFonts w:ascii="Arial" w:hAnsi="Arial" w:cs="Arial"/>
          <w:b/>
          <w:bCs/>
          <w:color w:val="000000"/>
          <w:sz w:val="24"/>
          <w:szCs w:val="24"/>
          <w:lang w:val="pt-PT" w:eastAsia="pt-PT" w:bidi="pt-PT"/>
        </w:rPr>
      </w:pPr>
    </w:p>
    <w:p w14:paraId="7119F0A8"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foram adquidridos neste período Bens a este estabelecimento</w:t>
      </w:r>
      <w:r>
        <w:rPr>
          <w:rFonts w:ascii="Arial" w:hAnsi="Arial" w:cs="Arial"/>
          <w:color w:val="000000"/>
          <w:sz w:val="24"/>
          <w:szCs w:val="24"/>
          <w:lang w:val="pt-PT" w:eastAsia="pt-PT" w:bidi="pt-PT"/>
        </w:rPr>
        <w:t>.</w:t>
      </w:r>
    </w:p>
    <w:p w14:paraId="0B324748" w14:textId="77777777" w:rsidR="009E0E3E" w:rsidRDefault="009E0E3E">
      <w:pPr>
        <w:pStyle w:val="Bodytext21"/>
        <w:shd w:val="clear" w:color="auto" w:fill="auto"/>
        <w:spacing w:before="0" w:line="360" w:lineRule="auto"/>
        <w:ind w:firstLine="709"/>
        <w:jc w:val="left"/>
        <w:rPr>
          <w:rFonts w:ascii="Arial" w:hAnsi="Arial" w:cs="Arial"/>
          <w:color w:val="000000"/>
          <w:lang w:val="pt-PT" w:eastAsia="pt-PT" w:bidi="pt-PT"/>
        </w:rPr>
      </w:pPr>
      <w:bookmarkStart w:id="8" w:name="_Hlk153268565"/>
    </w:p>
    <w:p w14:paraId="22E55E83" w14:textId="77777777" w:rsidR="009E0E3E" w:rsidRDefault="000447A9">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9" w:name="bookmark8"/>
      <w:bookmarkEnd w:id="8"/>
      <w:r>
        <w:rPr>
          <w:rFonts w:ascii="Arial" w:hAnsi="Arial" w:cs="Arial"/>
          <w:color w:val="000000"/>
          <w:sz w:val="24"/>
          <w:szCs w:val="24"/>
          <w:lang w:val="pt-PT" w:eastAsia="pt-PT" w:bidi="pt-PT"/>
        </w:rPr>
        <w:lastRenderedPageBreak/>
        <w:t>GESTÃO DE PESSOAL</w:t>
      </w:r>
      <w:bookmarkEnd w:id="9"/>
      <w:r>
        <w:rPr>
          <w:rFonts w:ascii="Arial" w:hAnsi="Arial" w:cs="Arial"/>
          <w:color w:val="000000"/>
          <w:sz w:val="24"/>
          <w:szCs w:val="24"/>
          <w:lang w:val="pt-PT" w:eastAsia="pt-PT" w:bidi="pt-PT"/>
        </w:rPr>
        <w:t>/OUTROS.</w:t>
      </w:r>
    </w:p>
    <w:p w14:paraId="54679AC2" w14:textId="77777777" w:rsidR="009E0E3E" w:rsidRDefault="000447A9">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25A8F62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5DF7B1F8" w14:textId="77777777" w:rsidR="009E0E3E" w:rsidRDefault="000447A9">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027370B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21B77BAA"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170FED2C" w14:textId="77777777" w:rsidR="009E0E3E" w:rsidRDefault="009E0E3E">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590A753E" w14:textId="2F4A6DF0" w:rsidR="009E0E3E" w:rsidRDefault="000447A9">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DC49E3">
        <w:rPr>
          <w:rFonts w:ascii="Arial" w:hAnsi="Arial" w:cs="Aharoni"/>
          <w:color w:val="000000"/>
          <w:sz w:val="24"/>
          <w:szCs w:val="24"/>
          <w:lang w:eastAsia="pt-PT" w:bidi="pt-PT"/>
        </w:rPr>
        <w:t>junho</w:t>
      </w:r>
      <w:r>
        <w:rPr>
          <w:rFonts w:ascii="Arial" w:hAnsi="Arial" w:cs="Aharoni"/>
          <w:color w:val="000000"/>
          <w:sz w:val="24"/>
          <w:szCs w:val="24"/>
          <w:lang w:val="pt-PT" w:eastAsia="pt-PT" w:bidi="pt-PT"/>
        </w:rPr>
        <w:t xml:space="preserve">  2024 – Valor calculado baseado pele Receita Corente  Liquida do Executivo.</w:t>
      </w:r>
    </w:p>
    <w:p w14:paraId="0140B793" w14:textId="77777777" w:rsidR="009E0E3E" w:rsidRDefault="000447A9">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2ACF3308" w14:textId="77777777" w:rsidR="009E0E3E" w:rsidRDefault="009E0E3E">
      <w:pPr>
        <w:pStyle w:val="Bodytext40"/>
        <w:shd w:val="clear" w:color="auto" w:fill="auto"/>
        <w:spacing w:after="0"/>
        <w:jc w:val="left"/>
        <w:rPr>
          <w:rFonts w:ascii="Arial" w:hAnsi="Arial" w:cs="Aharoni"/>
          <w:color w:val="000000"/>
          <w:sz w:val="24"/>
          <w:szCs w:val="24"/>
          <w:lang w:val="pt-PT" w:eastAsia="pt-PT" w:bidi="pt-PT"/>
        </w:rPr>
      </w:pPr>
    </w:p>
    <w:p w14:paraId="69E58F53" w14:textId="77777777" w:rsidR="009E0E3E" w:rsidRDefault="000447A9">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26B84B31" w14:textId="4D3FCBC2" w:rsidR="009E0E3E" w:rsidRDefault="000447A9">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AE6166">
        <w:rPr>
          <w:rFonts w:ascii="Arial" w:hAnsi="Arial" w:cs="Aharoni"/>
          <w:b/>
          <w:bCs/>
          <w:i w:val="0"/>
          <w:iCs w:val="0"/>
          <w:color w:val="000000"/>
          <w:sz w:val="24"/>
          <w:szCs w:val="24"/>
          <w:lang w:eastAsia="pt-PT" w:bidi="pt-PT"/>
        </w:rPr>
        <w:t>junho</w:t>
      </w:r>
      <w:r>
        <w:rPr>
          <w:rFonts w:ascii="Arial" w:hAnsi="Arial" w:cs="Aharoni"/>
          <w:b/>
          <w:bCs/>
          <w:i w:val="0"/>
          <w:iCs w:val="0"/>
          <w:color w:val="000000"/>
          <w:sz w:val="24"/>
          <w:szCs w:val="24"/>
          <w:lang w:val="pt-PT" w:eastAsia="pt-PT" w:bidi="pt-PT"/>
        </w:rPr>
        <w:t xml:space="preserve"> 202</w:t>
      </w:r>
      <w:r w:rsidR="00B96647">
        <w:rPr>
          <w:rFonts w:ascii="Arial" w:hAnsi="Arial" w:cs="Aharoni"/>
          <w:b/>
          <w:bCs/>
          <w:i w:val="0"/>
          <w:iCs w:val="0"/>
          <w:color w:val="000000"/>
          <w:sz w:val="24"/>
          <w:szCs w:val="24"/>
          <w:lang w:val="pt-PT" w:eastAsia="pt-PT" w:bidi="pt-PT"/>
        </w:rPr>
        <w:t>4</w:t>
      </w:r>
      <w:r>
        <w:rPr>
          <w:rFonts w:ascii="Arial" w:hAnsi="Arial" w:cs="Aharoni"/>
          <w:b/>
          <w:bCs/>
          <w:i w:val="0"/>
          <w:iCs w:val="0"/>
          <w:color w:val="000000"/>
          <w:sz w:val="24"/>
          <w:szCs w:val="24"/>
          <w:lang w:val="pt-PT" w:eastAsia="pt-PT" w:bidi="pt-PT"/>
        </w:rPr>
        <w:t xml:space="preserve"> – R$ 10</w:t>
      </w:r>
      <w:r>
        <w:rPr>
          <w:rFonts w:ascii="Arial" w:hAnsi="Arial" w:cs="Aharoni"/>
          <w:b/>
          <w:bCs/>
          <w:i w:val="0"/>
          <w:iCs w:val="0"/>
          <w:color w:val="000000"/>
          <w:sz w:val="24"/>
          <w:szCs w:val="24"/>
          <w:lang w:eastAsia="pt-PT" w:bidi="pt-PT"/>
        </w:rPr>
        <w:t>1</w:t>
      </w:r>
      <w:r>
        <w:rPr>
          <w:rFonts w:ascii="Arial" w:hAnsi="Arial" w:cs="Aharoni"/>
          <w:b/>
          <w:bCs/>
          <w:i w:val="0"/>
          <w:iCs w:val="0"/>
          <w:color w:val="000000"/>
          <w:sz w:val="24"/>
          <w:szCs w:val="24"/>
          <w:lang w:val="pt-PT" w:eastAsia="pt-PT" w:bidi="pt-PT"/>
        </w:rPr>
        <w:t>.</w:t>
      </w:r>
      <w:r w:rsidR="0084239A">
        <w:rPr>
          <w:rFonts w:ascii="Arial" w:hAnsi="Arial" w:cs="Aharoni"/>
          <w:b/>
          <w:bCs/>
          <w:i w:val="0"/>
          <w:iCs w:val="0"/>
          <w:color w:val="000000"/>
          <w:sz w:val="24"/>
          <w:szCs w:val="24"/>
          <w:lang w:eastAsia="pt-PT" w:bidi="pt-PT"/>
        </w:rPr>
        <w:t>906,25</w:t>
      </w:r>
      <w:r>
        <w:rPr>
          <w:rFonts w:ascii="Arial" w:hAnsi="Arial" w:cs="Aharoni"/>
          <w:b/>
          <w:bCs/>
          <w:i w:val="0"/>
          <w:iCs w:val="0"/>
          <w:color w:val="000000"/>
          <w:sz w:val="24"/>
          <w:szCs w:val="24"/>
          <w:lang w:val="pt-PT" w:eastAsia="pt-PT" w:bidi="pt-PT"/>
        </w:rPr>
        <w:t xml:space="preserve"> </w:t>
      </w:r>
      <w:r>
        <w:rPr>
          <w:rFonts w:ascii="Arial" w:hAnsi="Arial" w:cs="Aharoni"/>
          <w:i w:val="0"/>
          <w:iCs w:val="0"/>
          <w:color w:val="000000"/>
          <w:sz w:val="24"/>
          <w:szCs w:val="24"/>
          <w:lang w:val="pt-PT" w:eastAsia="pt-PT" w:bidi="pt-PT"/>
        </w:rPr>
        <w:t xml:space="preserve">(cento e </w:t>
      </w:r>
      <w:r w:rsidR="0084239A">
        <w:rPr>
          <w:rFonts w:ascii="Arial" w:hAnsi="Arial" w:cs="Aharoni"/>
          <w:i w:val="0"/>
          <w:iCs w:val="0"/>
          <w:color w:val="000000"/>
          <w:sz w:val="24"/>
          <w:szCs w:val="24"/>
          <w:lang w:eastAsia="pt-PT" w:bidi="pt-PT"/>
        </w:rPr>
        <w:t>um mil</w:t>
      </w:r>
      <w:r>
        <w:rPr>
          <w:rFonts w:ascii="Arial" w:hAnsi="Arial" w:cs="Aharoni"/>
          <w:i w:val="0"/>
          <w:iCs w:val="0"/>
          <w:color w:val="000000"/>
          <w:sz w:val="24"/>
          <w:szCs w:val="24"/>
          <w:lang w:val="pt-PT" w:eastAsia="pt-PT" w:bidi="pt-PT"/>
        </w:rPr>
        <w:t xml:space="preserve">, </w:t>
      </w:r>
      <w:r w:rsidR="0084239A">
        <w:rPr>
          <w:rFonts w:ascii="Arial" w:hAnsi="Arial" w:cs="Aharoni"/>
          <w:i w:val="0"/>
          <w:iCs w:val="0"/>
          <w:color w:val="000000"/>
          <w:sz w:val="24"/>
          <w:szCs w:val="24"/>
          <w:lang w:eastAsia="pt-PT" w:bidi="pt-PT"/>
        </w:rPr>
        <w:t>novecentos e seis</w:t>
      </w:r>
      <w:r>
        <w:rPr>
          <w:rFonts w:ascii="Arial" w:hAnsi="Arial" w:cs="Aharoni"/>
          <w:i w:val="0"/>
          <w:iCs w:val="0"/>
          <w:color w:val="000000"/>
          <w:sz w:val="24"/>
          <w:szCs w:val="24"/>
          <w:lang w:eastAsia="pt-PT" w:bidi="pt-PT"/>
        </w:rPr>
        <w:t xml:space="preserve"> reais</w:t>
      </w:r>
      <w:r>
        <w:rPr>
          <w:rFonts w:ascii="Arial" w:hAnsi="Arial" w:cs="Aharoni"/>
          <w:i w:val="0"/>
          <w:iCs w:val="0"/>
          <w:color w:val="000000"/>
          <w:sz w:val="24"/>
          <w:szCs w:val="24"/>
          <w:lang w:val="pt-PT" w:eastAsia="pt-PT" w:bidi="pt-PT"/>
        </w:rPr>
        <w:t xml:space="preserve">   e </w:t>
      </w:r>
      <w:r w:rsidR="0084239A">
        <w:rPr>
          <w:rFonts w:ascii="Arial" w:hAnsi="Arial" w:cs="Aharoni"/>
          <w:i w:val="0"/>
          <w:iCs w:val="0"/>
          <w:color w:val="000000"/>
          <w:sz w:val="24"/>
          <w:szCs w:val="24"/>
          <w:lang w:eastAsia="pt-PT" w:bidi="pt-PT"/>
        </w:rPr>
        <w:t xml:space="preserve">vinte e cinco </w:t>
      </w:r>
      <w:r>
        <w:rPr>
          <w:rFonts w:ascii="Arial" w:hAnsi="Arial" w:cs="Aharoni"/>
          <w:i w:val="0"/>
          <w:iCs w:val="0"/>
          <w:color w:val="000000"/>
          <w:sz w:val="24"/>
          <w:szCs w:val="24"/>
          <w:lang w:eastAsia="pt-PT" w:bidi="pt-PT"/>
        </w:rPr>
        <w:t xml:space="preserve"> </w:t>
      </w:r>
      <w:r>
        <w:rPr>
          <w:rFonts w:ascii="Arial" w:hAnsi="Arial" w:cs="Aharoni"/>
          <w:i w:val="0"/>
          <w:iCs w:val="0"/>
          <w:color w:val="000000"/>
          <w:sz w:val="24"/>
          <w:szCs w:val="24"/>
          <w:lang w:val="pt-PT" w:eastAsia="pt-PT" w:bidi="pt-PT"/>
        </w:rPr>
        <w:t xml:space="preserve">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0729657B"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A26C885" w14:textId="77777777" w:rsidR="009E0E3E" w:rsidRDefault="000447A9">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1CE76FEF" w14:textId="77777777" w:rsidR="009E0E3E" w:rsidRDefault="009E0E3E">
      <w:pPr>
        <w:pStyle w:val="Bodytext21"/>
        <w:spacing w:before="0" w:line="360" w:lineRule="auto"/>
        <w:ind w:firstLine="709"/>
        <w:rPr>
          <w:rFonts w:ascii="Arial" w:hAnsi="Arial" w:cs="Arial"/>
          <w:sz w:val="24"/>
          <w:lang w:bidi="pt-PT"/>
        </w:rPr>
      </w:pPr>
    </w:p>
    <w:tbl>
      <w:tblPr>
        <w:tblStyle w:val="Tabelacomgrade"/>
        <w:tblW w:w="0" w:type="auto"/>
        <w:tblLook w:val="04A0" w:firstRow="1" w:lastRow="0" w:firstColumn="1" w:lastColumn="0" w:noHBand="0" w:noVBand="1"/>
      </w:tblPr>
      <w:tblGrid>
        <w:gridCol w:w="5807"/>
        <w:gridCol w:w="3260"/>
      </w:tblGrid>
      <w:tr w:rsidR="009E0E3E" w14:paraId="7D64BBEB" w14:textId="77777777">
        <w:tc>
          <w:tcPr>
            <w:tcW w:w="5807" w:type="dxa"/>
          </w:tcPr>
          <w:p w14:paraId="75BDE097" w14:textId="77777777" w:rsidR="009E0E3E" w:rsidRDefault="009E0E3E">
            <w:pPr>
              <w:rPr>
                <w:rFonts w:ascii="Arial" w:hAnsi="Arial" w:cs="Arial"/>
                <w:sz w:val="24"/>
                <w:szCs w:val="24"/>
              </w:rPr>
            </w:pPr>
          </w:p>
        </w:tc>
        <w:tc>
          <w:tcPr>
            <w:tcW w:w="3260" w:type="dxa"/>
          </w:tcPr>
          <w:p w14:paraId="105DE69D" w14:textId="53CF692D" w:rsidR="009E0E3E" w:rsidRDefault="003A41C9" w:rsidP="00CF4F96">
            <w:pPr>
              <w:pStyle w:val="Bodytext295pt"/>
            </w:pPr>
            <w:r>
              <w:t>JUNHO</w:t>
            </w:r>
          </w:p>
        </w:tc>
      </w:tr>
      <w:tr w:rsidR="009E0E3E" w14:paraId="43B59BD6" w14:textId="77777777">
        <w:trPr>
          <w:trHeight w:val="294"/>
        </w:trPr>
        <w:tc>
          <w:tcPr>
            <w:tcW w:w="5807" w:type="dxa"/>
          </w:tcPr>
          <w:p w14:paraId="1C8A30FE" w14:textId="77777777" w:rsidR="009E0E3E" w:rsidRDefault="000447A9">
            <w:pPr>
              <w:rPr>
                <w:rFonts w:ascii="Arial" w:hAnsi="Arial" w:cs="Arial"/>
                <w:sz w:val="24"/>
                <w:szCs w:val="24"/>
              </w:rPr>
            </w:pPr>
            <w:r>
              <w:rPr>
                <w:rFonts w:ascii="Arial" w:hAnsi="Arial" w:cs="Arial"/>
                <w:sz w:val="24"/>
                <w:szCs w:val="24"/>
              </w:rPr>
              <w:t>FUPRESEM / Folha Pagamento 14%</w:t>
            </w:r>
          </w:p>
        </w:tc>
        <w:tc>
          <w:tcPr>
            <w:tcW w:w="3260" w:type="dxa"/>
          </w:tcPr>
          <w:p w14:paraId="7C86353F" w14:textId="081764FC" w:rsidR="009E0E3E" w:rsidRDefault="000447A9">
            <w:pPr>
              <w:jc w:val="right"/>
              <w:rPr>
                <w:rFonts w:ascii="Arial" w:hAnsi="Arial" w:cs="Arial"/>
                <w:sz w:val="24"/>
                <w:szCs w:val="24"/>
              </w:rPr>
            </w:pPr>
            <w:r>
              <w:rPr>
                <w:rFonts w:ascii="Arial" w:hAnsi="Arial" w:cs="Arial"/>
                <w:sz w:val="24"/>
                <w:szCs w:val="24"/>
              </w:rPr>
              <w:t>4.</w:t>
            </w:r>
            <w:r w:rsidR="003A41C9">
              <w:rPr>
                <w:rFonts w:ascii="Arial" w:hAnsi="Arial" w:cs="Arial"/>
                <w:sz w:val="24"/>
                <w:szCs w:val="24"/>
              </w:rPr>
              <w:t>142,81</w:t>
            </w:r>
          </w:p>
        </w:tc>
      </w:tr>
      <w:tr w:rsidR="009E0E3E" w14:paraId="01D4759D" w14:textId="77777777">
        <w:tc>
          <w:tcPr>
            <w:tcW w:w="5807" w:type="dxa"/>
          </w:tcPr>
          <w:p w14:paraId="29283497" w14:textId="77777777" w:rsidR="009E0E3E" w:rsidRDefault="000447A9">
            <w:pPr>
              <w:rPr>
                <w:rFonts w:ascii="Arial" w:hAnsi="Arial" w:cs="Arial"/>
                <w:sz w:val="24"/>
                <w:szCs w:val="24"/>
              </w:rPr>
            </w:pPr>
            <w:r>
              <w:rPr>
                <w:rFonts w:ascii="Arial" w:hAnsi="Arial" w:cs="Arial"/>
                <w:sz w:val="24"/>
                <w:szCs w:val="24"/>
              </w:rPr>
              <w:t>FUPRESEM Patronal 14%</w:t>
            </w:r>
          </w:p>
        </w:tc>
        <w:tc>
          <w:tcPr>
            <w:tcW w:w="3260" w:type="dxa"/>
          </w:tcPr>
          <w:p w14:paraId="06764227" w14:textId="55525FF9" w:rsidR="009E0E3E" w:rsidRDefault="000447A9">
            <w:pPr>
              <w:jc w:val="right"/>
              <w:rPr>
                <w:rFonts w:ascii="Arial" w:hAnsi="Arial" w:cs="Arial"/>
                <w:sz w:val="24"/>
                <w:szCs w:val="24"/>
              </w:rPr>
            </w:pPr>
            <w:r>
              <w:rPr>
                <w:rFonts w:ascii="Arial" w:hAnsi="Arial" w:cs="Arial"/>
                <w:sz w:val="24"/>
                <w:szCs w:val="24"/>
              </w:rPr>
              <w:t>4.</w:t>
            </w:r>
            <w:r w:rsidR="003A41C9">
              <w:rPr>
                <w:rFonts w:ascii="Arial" w:hAnsi="Arial" w:cs="Arial"/>
                <w:sz w:val="24"/>
                <w:szCs w:val="24"/>
              </w:rPr>
              <w:t>142,81</w:t>
            </w:r>
          </w:p>
        </w:tc>
      </w:tr>
      <w:tr w:rsidR="009E0E3E" w14:paraId="08F0CB70" w14:textId="77777777">
        <w:tc>
          <w:tcPr>
            <w:tcW w:w="5807" w:type="dxa"/>
          </w:tcPr>
          <w:p w14:paraId="4EB0B84A" w14:textId="77777777" w:rsidR="009E0E3E" w:rsidRDefault="000447A9">
            <w:pPr>
              <w:rPr>
                <w:rFonts w:ascii="Arial" w:hAnsi="Arial" w:cs="Arial"/>
                <w:sz w:val="24"/>
                <w:szCs w:val="24"/>
              </w:rPr>
            </w:pPr>
            <w:r>
              <w:rPr>
                <w:rFonts w:ascii="Arial" w:hAnsi="Arial" w:cs="Arial"/>
                <w:sz w:val="24"/>
                <w:szCs w:val="24"/>
              </w:rPr>
              <w:t>INSS Folha Pagamento 14%</w:t>
            </w:r>
          </w:p>
        </w:tc>
        <w:tc>
          <w:tcPr>
            <w:tcW w:w="3260" w:type="dxa"/>
          </w:tcPr>
          <w:p w14:paraId="6C9AC7D3" w14:textId="77777777" w:rsidR="009E0E3E" w:rsidRDefault="000447A9">
            <w:pPr>
              <w:jc w:val="right"/>
              <w:rPr>
                <w:rFonts w:ascii="Arial" w:hAnsi="Arial" w:cs="Arial"/>
                <w:sz w:val="24"/>
                <w:szCs w:val="24"/>
              </w:rPr>
            </w:pPr>
            <w:r>
              <w:rPr>
                <w:rFonts w:ascii="Arial" w:hAnsi="Arial" w:cs="Arial"/>
                <w:sz w:val="24"/>
                <w:szCs w:val="24"/>
              </w:rPr>
              <w:t>6.810,14</w:t>
            </w:r>
          </w:p>
        </w:tc>
      </w:tr>
      <w:tr w:rsidR="009E0E3E" w14:paraId="70551C71" w14:textId="77777777">
        <w:tc>
          <w:tcPr>
            <w:tcW w:w="5807" w:type="dxa"/>
          </w:tcPr>
          <w:p w14:paraId="18B93CD0" w14:textId="77777777" w:rsidR="009E0E3E" w:rsidRDefault="000447A9">
            <w:pPr>
              <w:rPr>
                <w:rFonts w:ascii="Arial" w:hAnsi="Arial" w:cs="Arial"/>
                <w:sz w:val="24"/>
                <w:szCs w:val="24"/>
              </w:rPr>
            </w:pPr>
            <w:r>
              <w:rPr>
                <w:rFonts w:ascii="Arial" w:hAnsi="Arial" w:cs="Arial"/>
                <w:sz w:val="24"/>
                <w:szCs w:val="24"/>
              </w:rPr>
              <w:t>INSS Patronal 9 %</w:t>
            </w:r>
          </w:p>
        </w:tc>
        <w:tc>
          <w:tcPr>
            <w:tcW w:w="3260" w:type="dxa"/>
          </w:tcPr>
          <w:p w14:paraId="155EC916" w14:textId="77777777" w:rsidR="009E0E3E" w:rsidRDefault="000447A9">
            <w:pPr>
              <w:jc w:val="right"/>
              <w:rPr>
                <w:rFonts w:ascii="Arial" w:hAnsi="Arial" w:cs="Arial"/>
                <w:sz w:val="24"/>
                <w:szCs w:val="24"/>
              </w:rPr>
            </w:pPr>
            <w:r>
              <w:rPr>
                <w:rFonts w:ascii="Arial" w:hAnsi="Arial" w:cs="Arial"/>
                <w:sz w:val="24"/>
                <w:szCs w:val="24"/>
              </w:rPr>
              <w:t>5.426,26</w:t>
            </w:r>
          </w:p>
        </w:tc>
      </w:tr>
      <w:tr w:rsidR="009E0E3E" w14:paraId="61A61292" w14:textId="77777777">
        <w:tc>
          <w:tcPr>
            <w:tcW w:w="5807" w:type="dxa"/>
          </w:tcPr>
          <w:p w14:paraId="0C3117E3" w14:textId="77777777" w:rsidR="009E0E3E" w:rsidRDefault="000447A9">
            <w:pPr>
              <w:rPr>
                <w:rFonts w:ascii="Arial" w:hAnsi="Arial" w:cs="Arial"/>
                <w:sz w:val="24"/>
                <w:szCs w:val="24"/>
              </w:rPr>
            </w:pPr>
            <w:r>
              <w:rPr>
                <w:rFonts w:ascii="Arial" w:hAnsi="Arial" w:cs="Arial"/>
                <w:sz w:val="24"/>
                <w:szCs w:val="24"/>
              </w:rPr>
              <w:t>Aporte do RPPS 23,4%</w:t>
            </w:r>
          </w:p>
        </w:tc>
        <w:tc>
          <w:tcPr>
            <w:tcW w:w="3260" w:type="dxa"/>
          </w:tcPr>
          <w:p w14:paraId="526E0441" w14:textId="09F00935" w:rsidR="009E0E3E" w:rsidRDefault="000447A9">
            <w:pPr>
              <w:jc w:val="right"/>
              <w:rPr>
                <w:rFonts w:ascii="Arial" w:hAnsi="Arial" w:cs="Arial"/>
                <w:sz w:val="24"/>
                <w:szCs w:val="24"/>
              </w:rPr>
            </w:pPr>
            <w:r>
              <w:rPr>
                <w:rFonts w:ascii="Arial" w:hAnsi="Arial" w:cs="Arial"/>
                <w:sz w:val="24"/>
                <w:szCs w:val="24"/>
              </w:rPr>
              <w:t>6.</w:t>
            </w:r>
            <w:r w:rsidR="003A41C9">
              <w:rPr>
                <w:rFonts w:ascii="Arial" w:hAnsi="Arial" w:cs="Arial"/>
                <w:sz w:val="24"/>
                <w:szCs w:val="24"/>
              </w:rPr>
              <w:t>924,43</w:t>
            </w:r>
          </w:p>
        </w:tc>
      </w:tr>
      <w:tr w:rsidR="009E0E3E" w14:paraId="114BD822" w14:textId="77777777">
        <w:tc>
          <w:tcPr>
            <w:tcW w:w="5807" w:type="dxa"/>
          </w:tcPr>
          <w:p w14:paraId="3B234687" w14:textId="77777777" w:rsidR="009E0E3E" w:rsidRDefault="000447A9">
            <w:pPr>
              <w:rPr>
                <w:rFonts w:ascii="Arial" w:hAnsi="Arial" w:cs="Arial"/>
                <w:sz w:val="24"/>
                <w:szCs w:val="24"/>
              </w:rPr>
            </w:pPr>
            <w:r>
              <w:rPr>
                <w:rFonts w:ascii="Arial" w:hAnsi="Arial" w:cs="Arial"/>
                <w:sz w:val="24"/>
                <w:szCs w:val="24"/>
              </w:rPr>
              <w:t>IRRF</w:t>
            </w:r>
          </w:p>
        </w:tc>
        <w:tc>
          <w:tcPr>
            <w:tcW w:w="3260" w:type="dxa"/>
          </w:tcPr>
          <w:p w14:paraId="53557A90" w14:textId="60B7E599" w:rsidR="009E0E3E" w:rsidRDefault="003A41C9">
            <w:pPr>
              <w:jc w:val="right"/>
              <w:rPr>
                <w:rFonts w:ascii="Arial" w:hAnsi="Arial" w:cs="Arial"/>
              </w:rPr>
            </w:pPr>
            <w:r>
              <w:rPr>
                <w:rFonts w:ascii="Arial" w:hAnsi="Arial" w:cs="Arial"/>
              </w:rPr>
              <w:t>12.023,69</w:t>
            </w:r>
          </w:p>
        </w:tc>
      </w:tr>
      <w:tr w:rsidR="009E0E3E" w14:paraId="2E4FB540" w14:textId="77777777">
        <w:tc>
          <w:tcPr>
            <w:tcW w:w="5807" w:type="dxa"/>
          </w:tcPr>
          <w:p w14:paraId="25AF4075" w14:textId="77777777" w:rsidR="009E0E3E" w:rsidRDefault="000447A9">
            <w:pPr>
              <w:rPr>
                <w:rFonts w:ascii="Arial" w:hAnsi="Arial" w:cs="Arial"/>
                <w:sz w:val="24"/>
                <w:szCs w:val="24"/>
              </w:rPr>
            </w:pPr>
            <w:r>
              <w:rPr>
                <w:rFonts w:ascii="Arial" w:hAnsi="Arial" w:cs="Arial"/>
                <w:sz w:val="24"/>
                <w:szCs w:val="24"/>
              </w:rPr>
              <w:lastRenderedPageBreak/>
              <w:t>IRRF s/ Terceiros</w:t>
            </w:r>
          </w:p>
        </w:tc>
        <w:tc>
          <w:tcPr>
            <w:tcW w:w="3260" w:type="dxa"/>
          </w:tcPr>
          <w:p w14:paraId="4F489382" w14:textId="705E2D8A" w:rsidR="009E0E3E" w:rsidRDefault="003A41C9">
            <w:pPr>
              <w:jc w:val="right"/>
              <w:rPr>
                <w:rFonts w:ascii="Arial" w:hAnsi="Arial" w:cs="Arial"/>
              </w:rPr>
            </w:pPr>
            <w:r>
              <w:rPr>
                <w:rFonts w:ascii="Arial" w:hAnsi="Arial" w:cs="Arial"/>
              </w:rPr>
              <w:t>70,83</w:t>
            </w:r>
          </w:p>
        </w:tc>
      </w:tr>
      <w:tr w:rsidR="009E0E3E" w14:paraId="2A8BAD7B" w14:textId="77777777">
        <w:tc>
          <w:tcPr>
            <w:tcW w:w="5807" w:type="dxa"/>
          </w:tcPr>
          <w:p w14:paraId="42E9159E" w14:textId="77777777" w:rsidR="009E0E3E" w:rsidRDefault="000447A9">
            <w:pPr>
              <w:rPr>
                <w:rFonts w:ascii="Arial" w:hAnsi="Arial" w:cs="Arial"/>
                <w:sz w:val="24"/>
                <w:szCs w:val="24"/>
              </w:rPr>
            </w:pPr>
            <w:r>
              <w:rPr>
                <w:rFonts w:ascii="Arial" w:hAnsi="Arial" w:cs="Arial"/>
                <w:sz w:val="24"/>
                <w:szCs w:val="24"/>
              </w:rPr>
              <w:t>Taxa Administrativa 2%</w:t>
            </w:r>
          </w:p>
        </w:tc>
        <w:tc>
          <w:tcPr>
            <w:tcW w:w="3260" w:type="dxa"/>
          </w:tcPr>
          <w:p w14:paraId="02EF1F2D" w14:textId="59BAA0DB" w:rsidR="009E0E3E" w:rsidRDefault="003A41C9">
            <w:pPr>
              <w:jc w:val="right"/>
              <w:rPr>
                <w:rFonts w:ascii="Arial" w:hAnsi="Arial" w:cs="Arial"/>
                <w:sz w:val="24"/>
                <w:szCs w:val="24"/>
              </w:rPr>
            </w:pPr>
            <w:r>
              <w:rPr>
                <w:rFonts w:ascii="Arial" w:hAnsi="Arial" w:cs="Arial"/>
                <w:sz w:val="24"/>
                <w:szCs w:val="24"/>
              </w:rPr>
              <w:t>591,83</w:t>
            </w:r>
          </w:p>
        </w:tc>
      </w:tr>
      <w:tr w:rsidR="009E0E3E" w14:paraId="7E516025" w14:textId="77777777">
        <w:tc>
          <w:tcPr>
            <w:tcW w:w="5807" w:type="dxa"/>
          </w:tcPr>
          <w:p w14:paraId="4B8B2100" w14:textId="77777777" w:rsidR="009E0E3E" w:rsidRDefault="000447A9">
            <w:pPr>
              <w:rPr>
                <w:rFonts w:ascii="Arial" w:hAnsi="Arial" w:cs="Arial"/>
                <w:sz w:val="24"/>
                <w:szCs w:val="24"/>
              </w:rPr>
            </w:pPr>
            <w:r>
              <w:rPr>
                <w:rFonts w:ascii="Arial" w:hAnsi="Arial" w:cs="Arial"/>
                <w:sz w:val="24"/>
                <w:szCs w:val="24"/>
              </w:rPr>
              <w:t>Unimed</w:t>
            </w:r>
          </w:p>
        </w:tc>
        <w:tc>
          <w:tcPr>
            <w:tcW w:w="3260" w:type="dxa"/>
          </w:tcPr>
          <w:p w14:paraId="337DDB43" w14:textId="4BF3D609" w:rsidR="009E0E3E" w:rsidRDefault="00583E01">
            <w:pPr>
              <w:jc w:val="right"/>
              <w:rPr>
                <w:rFonts w:ascii="Arial" w:hAnsi="Arial" w:cs="Arial"/>
                <w:sz w:val="24"/>
                <w:szCs w:val="24"/>
              </w:rPr>
            </w:pPr>
            <w:r>
              <w:rPr>
                <w:rFonts w:ascii="Arial" w:hAnsi="Arial" w:cs="Arial"/>
                <w:sz w:val="24"/>
                <w:szCs w:val="24"/>
              </w:rPr>
              <w:t>783,56</w:t>
            </w:r>
          </w:p>
        </w:tc>
      </w:tr>
      <w:tr w:rsidR="009E0E3E" w14:paraId="40F2D7FF" w14:textId="77777777">
        <w:tc>
          <w:tcPr>
            <w:tcW w:w="5807" w:type="dxa"/>
          </w:tcPr>
          <w:p w14:paraId="12E25E3C" w14:textId="77777777" w:rsidR="009E0E3E" w:rsidRDefault="000447A9">
            <w:pPr>
              <w:rPr>
                <w:rFonts w:ascii="Arial" w:hAnsi="Arial" w:cs="Arial"/>
                <w:sz w:val="24"/>
                <w:szCs w:val="24"/>
              </w:rPr>
            </w:pPr>
            <w:r>
              <w:rPr>
                <w:rFonts w:ascii="Arial" w:hAnsi="Arial" w:cs="Arial"/>
                <w:sz w:val="24"/>
                <w:szCs w:val="24"/>
              </w:rPr>
              <w:t>Descontos Empréstimo</w:t>
            </w:r>
          </w:p>
        </w:tc>
        <w:tc>
          <w:tcPr>
            <w:tcW w:w="3260" w:type="dxa"/>
          </w:tcPr>
          <w:p w14:paraId="1145E1C4" w14:textId="77777777" w:rsidR="009E0E3E" w:rsidRDefault="000447A9">
            <w:pPr>
              <w:jc w:val="right"/>
              <w:rPr>
                <w:rFonts w:ascii="Arial" w:hAnsi="Arial" w:cs="Arial"/>
              </w:rPr>
            </w:pPr>
            <w:r>
              <w:rPr>
                <w:rFonts w:ascii="Arial" w:hAnsi="Arial" w:cs="Arial"/>
              </w:rPr>
              <w:t>9.052,60</w:t>
            </w:r>
          </w:p>
        </w:tc>
      </w:tr>
    </w:tbl>
    <w:p w14:paraId="3F552987" w14:textId="77777777" w:rsidR="009E0E3E" w:rsidRDefault="009E0E3E">
      <w:pPr>
        <w:rPr>
          <w:rFonts w:ascii="Arial" w:hAnsi="Arial" w:cs="Arial"/>
          <w:sz w:val="24"/>
          <w:szCs w:val="24"/>
        </w:rPr>
      </w:pPr>
    </w:p>
    <w:p w14:paraId="4126FC5B" w14:textId="77777777" w:rsidR="009E0E3E" w:rsidRDefault="000447A9">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9E0E3E" w14:paraId="094503B6" w14:textId="77777777">
        <w:trPr>
          <w:trHeight w:val="271"/>
        </w:trPr>
        <w:tc>
          <w:tcPr>
            <w:tcW w:w="5839" w:type="dxa"/>
          </w:tcPr>
          <w:p w14:paraId="0FAC0082" w14:textId="77777777" w:rsidR="009E0E3E" w:rsidRDefault="009E0E3E">
            <w:pPr>
              <w:rPr>
                <w:rFonts w:ascii="Arial" w:hAnsi="Arial" w:cs="Arial"/>
                <w:sz w:val="24"/>
                <w:szCs w:val="24"/>
              </w:rPr>
            </w:pPr>
          </w:p>
        </w:tc>
        <w:tc>
          <w:tcPr>
            <w:tcW w:w="3278" w:type="dxa"/>
          </w:tcPr>
          <w:p w14:paraId="549C3FB6" w14:textId="4C3AA18A" w:rsidR="009E0E3E" w:rsidRDefault="003A41C9">
            <w:pPr>
              <w:jc w:val="right"/>
              <w:rPr>
                <w:rFonts w:ascii="Arial" w:hAnsi="Arial" w:cs="Arial"/>
                <w:b/>
                <w:bCs/>
                <w:sz w:val="24"/>
                <w:szCs w:val="24"/>
              </w:rPr>
            </w:pPr>
            <w:r>
              <w:rPr>
                <w:rFonts w:ascii="Arial" w:hAnsi="Arial" w:cs="Arial"/>
                <w:b/>
                <w:bCs/>
                <w:sz w:val="24"/>
                <w:szCs w:val="24"/>
              </w:rPr>
              <w:t>JUNHO</w:t>
            </w:r>
          </w:p>
        </w:tc>
      </w:tr>
      <w:tr w:rsidR="009E0E3E" w14:paraId="7BBFD469" w14:textId="77777777">
        <w:trPr>
          <w:trHeight w:val="313"/>
        </w:trPr>
        <w:tc>
          <w:tcPr>
            <w:tcW w:w="5839" w:type="dxa"/>
          </w:tcPr>
          <w:p w14:paraId="37AC0162" w14:textId="77777777" w:rsidR="009E0E3E" w:rsidRDefault="000447A9">
            <w:pPr>
              <w:rPr>
                <w:rFonts w:ascii="Arial" w:hAnsi="Arial" w:cs="Arial"/>
                <w:sz w:val="24"/>
                <w:szCs w:val="24"/>
              </w:rPr>
            </w:pPr>
            <w:r>
              <w:rPr>
                <w:rFonts w:ascii="Arial" w:hAnsi="Arial" w:cs="Arial"/>
                <w:sz w:val="24"/>
                <w:szCs w:val="24"/>
              </w:rPr>
              <w:t>Diárias</w:t>
            </w:r>
          </w:p>
        </w:tc>
        <w:tc>
          <w:tcPr>
            <w:tcW w:w="3278" w:type="dxa"/>
          </w:tcPr>
          <w:p w14:paraId="5CBDE324" w14:textId="7840D13B" w:rsidR="009E0E3E" w:rsidRDefault="000D60A9">
            <w:pPr>
              <w:jc w:val="right"/>
              <w:rPr>
                <w:rFonts w:ascii="Arial" w:hAnsi="Arial" w:cs="Arial"/>
                <w:sz w:val="24"/>
                <w:szCs w:val="24"/>
              </w:rPr>
            </w:pPr>
            <w:r>
              <w:rPr>
                <w:rFonts w:ascii="Arial" w:hAnsi="Arial" w:cs="Arial"/>
                <w:sz w:val="24"/>
                <w:szCs w:val="24"/>
              </w:rPr>
              <w:t>6.269,45</w:t>
            </w:r>
          </w:p>
        </w:tc>
      </w:tr>
      <w:tr w:rsidR="009E0E3E" w14:paraId="3A12C396" w14:textId="77777777">
        <w:trPr>
          <w:trHeight w:val="313"/>
        </w:trPr>
        <w:tc>
          <w:tcPr>
            <w:tcW w:w="5839" w:type="dxa"/>
          </w:tcPr>
          <w:p w14:paraId="0944B569" w14:textId="77777777" w:rsidR="009E0E3E" w:rsidRDefault="000447A9">
            <w:pPr>
              <w:rPr>
                <w:rFonts w:ascii="Arial" w:hAnsi="Arial" w:cs="Arial"/>
                <w:sz w:val="24"/>
                <w:szCs w:val="24"/>
              </w:rPr>
            </w:pPr>
            <w:r>
              <w:rPr>
                <w:rFonts w:ascii="Arial" w:hAnsi="Arial" w:cs="Arial"/>
                <w:sz w:val="24"/>
                <w:szCs w:val="24"/>
              </w:rPr>
              <w:t>Material de Consumo</w:t>
            </w:r>
          </w:p>
        </w:tc>
        <w:tc>
          <w:tcPr>
            <w:tcW w:w="3278" w:type="dxa"/>
          </w:tcPr>
          <w:p w14:paraId="2BF03AF6" w14:textId="030D4287" w:rsidR="009E0E3E" w:rsidRDefault="000D60A9">
            <w:pPr>
              <w:jc w:val="right"/>
              <w:rPr>
                <w:rFonts w:ascii="Arial" w:hAnsi="Arial" w:cs="Arial"/>
                <w:sz w:val="24"/>
                <w:szCs w:val="24"/>
              </w:rPr>
            </w:pPr>
            <w:r>
              <w:rPr>
                <w:rFonts w:ascii="Arial" w:hAnsi="Arial" w:cs="Arial"/>
                <w:sz w:val="24"/>
                <w:szCs w:val="24"/>
              </w:rPr>
              <w:t>3.022,19</w:t>
            </w:r>
          </w:p>
        </w:tc>
      </w:tr>
      <w:tr w:rsidR="009E0E3E" w14:paraId="01101295" w14:textId="77777777">
        <w:trPr>
          <w:trHeight w:val="313"/>
        </w:trPr>
        <w:tc>
          <w:tcPr>
            <w:tcW w:w="5839" w:type="dxa"/>
          </w:tcPr>
          <w:p w14:paraId="7CE6319F" w14:textId="77777777" w:rsidR="009E0E3E" w:rsidRDefault="000447A9">
            <w:pPr>
              <w:rPr>
                <w:rFonts w:ascii="Arial" w:hAnsi="Arial" w:cs="Arial"/>
                <w:sz w:val="24"/>
                <w:szCs w:val="24"/>
              </w:rPr>
            </w:pPr>
            <w:r>
              <w:rPr>
                <w:rFonts w:ascii="Arial" w:hAnsi="Arial" w:cs="Arial"/>
                <w:sz w:val="24"/>
                <w:szCs w:val="24"/>
              </w:rPr>
              <w:t>Outros serviços de terceiros P Jurídica</w:t>
            </w:r>
          </w:p>
        </w:tc>
        <w:tc>
          <w:tcPr>
            <w:tcW w:w="3278" w:type="dxa"/>
          </w:tcPr>
          <w:p w14:paraId="260AA2B0" w14:textId="0B44506C" w:rsidR="009E0E3E" w:rsidRDefault="000D60A9">
            <w:pPr>
              <w:jc w:val="right"/>
              <w:rPr>
                <w:rFonts w:ascii="Arial" w:hAnsi="Arial" w:cs="Arial"/>
                <w:sz w:val="24"/>
                <w:szCs w:val="24"/>
              </w:rPr>
            </w:pPr>
            <w:r>
              <w:rPr>
                <w:rFonts w:ascii="Arial" w:hAnsi="Arial" w:cs="Arial"/>
                <w:sz w:val="24"/>
                <w:szCs w:val="24"/>
              </w:rPr>
              <w:t>9.239,11</w:t>
            </w:r>
          </w:p>
        </w:tc>
      </w:tr>
      <w:tr w:rsidR="000D60A9" w14:paraId="34D91BDB" w14:textId="77777777">
        <w:trPr>
          <w:trHeight w:val="313"/>
        </w:trPr>
        <w:tc>
          <w:tcPr>
            <w:tcW w:w="5839" w:type="dxa"/>
          </w:tcPr>
          <w:p w14:paraId="5957F663" w14:textId="3FF3F656" w:rsidR="000D60A9" w:rsidRDefault="000D60A9">
            <w:pPr>
              <w:rPr>
                <w:rFonts w:ascii="Arial" w:hAnsi="Arial" w:cs="Arial"/>
                <w:sz w:val="24"/>
                <w:szCs w:val="24"/>
              </w:rPr>
            </w:pPr>
            <w:r>
              <w:rPr>
                <w:rFonts w:ascii="Arial" w:hAnsi="Arial" w:cs="Arial"/>
                <w:sz w:val="24"/>
                <w:szCs w:val="24"/>
              </w:rPr>
              <w:t>Serviços de Tecnologia e comunicação</w:t>
            </w:r>
          </w:p>
        </w:tc>
        <w:tc>
          <w:tcPr>
            <w:tcW w:w="3278" w:type="dxa"/>
          </w:tcPr>
          <w:p w14:paraId="1E942842" w14:textId="6987ADBD" w:rsidR="000D60A9" w:rsidRDefault="000D60A9">
            <w:pPr>
              <w:jc w:val="right"/>
              <w:rPr>
                <w:rFonts w:ascii="Arial" w:hAnsi="Arial" w:cs="Arial"/>
                <w:sz w:val="24"/>
                <w:szCs w:val="24"/>
              </w:rPr>
            </w:pPr>
            <w:r>
              <w:rPr>
                <w:rFonts w:ascii="Arial" w:hAnsi="Arial" w:cs="Arial"/>
                <w:sz w:val="24"/>
                <w:szCs w:val="24"/>
              </w:rPr>
              <w:t>1.877,84</w:t>
            </w:r>
          </w:p>
        </w:tc>
      </w:tr>
      <w:tr w:rsidR="000D60A9" w14:paraId="57311EB5" w14:textId="77777777">
        <w:trPr>
          <w:trHeight w:val="349"/>
        </w:trPr>
        <w:tc>
          <w:tcPr>
            <w:tcW w:w="5839" w:type="dxa"/>
          </w:tcPr>
          <w:p w14:paraId="60A58D08" w14:textId="12FC98FE" w:rsidR="000D60A9" w:rsidRDefault="000D60A9">
            <w:pPr>
              <w:rPr>
                <w:rFonts w:ascii="Arial" w:hAnsi="Arial" w:cs="Arial"/>
                <w:sz w:val="24"/>
                <w:szCs w:val="24"/>
              </w:rPr>
            </w:pPr>
          </w:p>
        </w:tc>
        <w:tc>
          <w:tcPr>
            <w:tcW w:w="3278" w:type="dxa"/>
          </w:tcPr>
          <w:p w14:paraId="4A2060DF" w14:textId="6749BDA0" w:rsidR="000D60A9" w:rsidRDefault="000D60A9">
            <w:pPr>
              <w:jc w:val="right"/>
              <w:rPr>
                <w:rFonts w:ascii="Arial" w:hAnsi="Arial" w:cs="Arial"/>
                <w:sz w:val="24"/>
                <w:szCs w:val="24"/>
              </w:rPr>
            </w:pPr>
          </w:p>
        </w:tc>
      </w:tr>
    </w:tbl>
    <w:p w14:paraId="1273DB7A"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01B78302"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829933A" w14:textId="77777777" w:rsidR="009E0E3E" w:rsidRDefault="000447A9">
      <w:pPr>
        <w:pStyle w:val="Heading2"/>
        <w:keepNext/>
        <w:keepLines/>
        <w:numPr>
          <w:ilvl w:val="0"/>
          <w:numId w:val="2"/>
        </w:numPr>
        <w:shd w:val="clear" w:color="auto" w:fill="auto"/>
        <w:spacing w:before="0" w:after="0"/>
        <w:jc w:val="left"/>
        <w:outlineLvl w:val="9"/>
        <w:rPr>
          <w:rFonts w:ascii="Arial" w:hAnsi="Arial" w:cs="Arial"/>
          <w:sz w:val="24"/>
          <w:szCs w:val="24"/>
        </w:rPr>
      </w:pPr>
      <w:bookmarkStart w:id="10" w:name="bookmark9"/>
      <w:r>
        <w:rPr>
          <w:rFonts w:ascii="Arial" w:hAnsi="Arial" w:cs="Arial"/>
          <w:color w:val="000000"/>
          <w:sz w:val="24"/>
          <w:szCs w:val="24"/>
          <w:lang w:val="pt-PT" w:eastAsia="pt-PT" w:bidi="pt-PT"/>
        </w:rPr>
        <w:t>GESTÃO EM LICITAÇÕES / CONTRATO</w:t>
      </w:r>
      <w:bookmarkEnd w:id="10"/>
    </w:p>
    <w:p w14:paraId="6E021E6B" w14:textId="77777777" w:rsidR="009E0E3E" w:rsidRDefault="009E0E3E">
      <w:pPr>
        <w:pStyle w:val="Heading2"/>
        <w:keepNext/>
        <w:keepLines/>
        <w:shd w:val="clear" w:color="auto" w:fill="auto"/>
        <w:tabs>
          <w:tab w:val="left" w:pos="366"/>
        </w:tabs>
        <w:spacing w:before="0" w:after="0" w:line="360" w:lineRule="auto"/>
        <w:ind w:left="360"/>
        <w:jc w:val="left"/>
        <w:outlineLvl w:val="9"/>
        <w:rPr>
          <w:rFonts w:ascii="Arial" w:hAnsi="Arial" w:cs="Arial"/>
          <w:color w:val="000000"/>
          <w:sz w:val="24"/>
          <w:szCs w:val="24"/>
          <w:lang w:val="pt-PT" w:eastAsia="pt-PT" w:bidi="pt-PT"/>
        </w:rPr>
      </w:pPr>
    </w:p>
    <w:p w14:paraId="6255D37F" w14:textId="4BB1DA04" w:rsidR="009E0E3E" w:rsidRDefault="006402B9"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H</w:t>
      </w:r>
      <w:r w:rsidR="000447A9">
        <w:rPr>
          <w:rFonts w:ascii="Arial" w:hAnsi="Arial" w:cs="Arial"/>
          <w:color w:val="000000"/>
          <w:sz w:val="24"/>
          <w:szCs w:val="24"/>
          <w:lang w:val="pt-PT" w:eastAsia="pt-PT" w:bidi="pt-PT"/>
        </w:rPr>
        <w:t xml:space="preserve">ouve procedimentos licitatórios realizados no período </w:t>
      </w:r>
      <w:r w:rsidR="00B740F3">
        <w:rPr>
          <w:rFonts w:ascii="Arial" w:hAnsi="Arial" w:cs="Arial"/>
          <w:color w:val="000000"/>
          <w:sz w:val="24"/>
          <w:szCs w:val="24"/>
          <w:lang w:eastAsia="pt-PT" w:bidi="pt-PT"/>
        </w:rPr>
        <w:t>junho</w:t>
      </w:r>
      <w:r w:rsidR="000447A9">
        <w:rPr>
          <w:rFonts w:ascii="Arial" w:hAnsi="Arial" w:cs="Arial"/>
          <w:color w:val="000000"/>
          <w:sz w:val="24"/>
          <w:szCs w:val="24"/>
          <w:lang w:val="pt-PT" w:eastAsia="pt-PT" w:bidi="pt-PT"/>
        </w:rPr>
        <w:t xml:space="preserve"> de 2024. </w:t>
      </w:r>
    </w:p>
    <w:p w14:paraId="4A6FFFBD" w14:textId="45B2DCD6" w:rsidR="006402B9" w:rsidRDefault="006402B9">
      <w:pPr>
        <w:pStyle w:val="Heading2"/>
        <w:keepNext/>
        <w:keepLines/>
        <w:shd w:val="clear" w:color="auto" w:fill="auto"/>
        <w:tabs>
          <w:tab w:val="left" w:pos="366"/>
        </w:tabs>
        <w:spacing w:before="0" w:after="0" w:line="360" w:lineRule="auto"/>
        <w:ind w:left="360"/>
        <w:outlineLvl w:val="9"/>
        <w:rPr>
          <w:rFonts w:ascii="Arial" w:hAnsi="Arial" w:cs="Arial"/>
          <w:color w:val="000000"/>
          <w:sz w:val="24"/>
          <w:szCs w:val="24"/>
          <w:lang w:val="pt-PT" w:eastAsia="pt-PT" w:bidi="pt-PT"/>
        </w:rPr>
      </w:pPr>
    </w:p>
    <w:p w14:paraId="0DDC263F" w14:textId="72DBE7B7" w:rsidR="006402B9" w:rsidRPr="006402B9" w:rsidRDefault="006402B9" w:rsidP="006402B9">
      <w:pPr>
        <w:keepNext/>
        <w:keepLines/>
        <w:tabs>
          <w:tab w:val="left" w:pos="366"/>
        </w:tabs>
        <w:spacing w:line="360" w:lineRule="auto"/>
        <w:rPr>
          <w:rFonts w:ascii="Arial" w:eastAsia="Times New Roman" w:hAnsi="Arial" w:cs="Arial"/>
          <w:b/>
          <w:bCs/>
          <w:color w:val="000000"/>
          <w:sz w:val="24"/>
          <w:szCs w:val="24"/>
          <w:lang w:val="pt-PT" w:eastAsia="pt-PT" w:bidi="pt-PT"/>
        </w:rPr>
      </w:pPr>
      <w:r w:rsidRPr="006402B9">
        <w:rPr>
          <w:rFonts w:ascii="Arial" w:eastAsia="Times New Roman" w:hAnsi="Arial" w:cs="Arial"/>
          <w:b/>
          <w:bCs/>
          <w:color w:val="000000"/>
          <w:sz w:val="24"/>
          <w:szCs w:val="24"/>
          <w:lang w:val="pt-PT" w:eastAsia="pt-PT" w:bidi="pt-PT"/>
        </w:rPr>
        <w:t>Os procedimentos licitatórios realizados no período (</w:t>
      </w:r>
      <w:r w:rsidR="00B740F3">
        <w:rPr>
          <w:rFonts w:ascii="Arial" w:eastAsia="Times New Roman" w:hAnsi="Arial" w:cs="Arial"/>
          <w:b/>
          <w:bCs/>
          <w:color w:val="000000"/>
          <w:sz w:val="24"/>
          <w:szCs w:val="24"/>
          <w:lang w:val="pt-PT" w:eastAsia="pt-PT" w:bidi="pt-PT"/>
        </w:rPr>
        <w:t>junho</w:t>
      </w:r>
      <w:r w:rsidRPr="006402B9">
        <w:rPr>
          <w:rFonts w:ascii="Arial" w:eastAsia="Times New Roman" w:hAnsi="Arial" w:cs="Arial"/>
          <w:b/>
          <w:bCs/>
          <w:color w:val="000000"/>
          <w:sz w:val="24"/>
          <w:szCs w:val="24"/>
          <w:lang w:val="pt-PT" w:eastAsia="pt-PT" w:bidi="pt-PT"/>
        </w:rPr>
        <w:t xml:space="preserve"> 202</w:t>
      </w:r>
      <w:r>
        <w:rPr>
          <w:rFonts w:ascii="Arial" w:eastAsia="Times New Roman" w:hAnsi="Arial" w:cs="Arial"/>
          <w:b/>
          <w:bCs/>
          <w:color w:val="000000"/>
          <w:sz w:val="24"/>
          <w:szCs w:val="24"/>
          <w:lang w:val="pt-PT" w:eastAsia="pt-PT" w:bidi="pt-PT"/>
        </w:rPr>
        <w:t>4</w:t>
      </w:r>
      <w:r w:rsidRPr="006402B9">
        <w:rPr>
          <w:rFonts w:ascii="Arial" w:eastAsia="Times New Roman" w:hAnsi="Arial" w:cs="Arial"/>
          <w:b/>
          <w:bCs/>
          <w:color w:val="000000"/>
          <w:sz w:val="24"/>
          <w:szCs w:val="24"/>
          <w:lang w:val="pt-PT" w:eastAsia="pt-PT" w:bidi="pt-PT"/>
        </w:rPr>
        <w:t>) foram os seguintes:</w:t>
      </w:r>
    </w:p>
    <w:p w14:paraId="51B3E9AC" w14:textId="4DA26E4A" w:rsidR="006402B9" w:rsidRPr="006402B9" w:rsidRDefault="006F20A9" w:rsidP="006402B9">
      <w:pPr>
        <w:spacing w:line="360" w:lineRule="auto"/>
        <w:rPr>
          <w:rFonts w:ascii="Arial" w:hAnsi="Arial" w:cs="Arial"/>
          <w:color w:val="000000"/>
          <w:sz w:val="24"/>
          <w:szCs w:val="24"/>
          <w:lang w:val="pt-PT" w:eastAsia="pt-PT" w:bidi="pt-PT"/>
        </w:rPr>
      </w:pPr>
      <w:bookmarkStart w:id="11" w:name="_Hlk78190994"/>
      <w:r>
        <w:rPr>
          <w:rFonts w:ascii="Arial" w:hAnsi="Arial" w:cs="Arial"/>
          <w:color w:val="000000"/>
          <w:sz w:val="24"/>
          <w:szCs w:val="24"/>
          <w:lang w:val="pt-PT" w:eastAsia="pt-PT" w:bidi="pt-PT"/>
        </w:rPr>
        <w:t>Inexigibilidade</w:t>
      </w:r>
      <w:r w:rsidR="006402B9" w:rsidRPr="006402B9">
        <w:rPr>
          <w:rFonts w:ascii="Arial" w:hAnsi="Arial" w:cs="Arial"/>
          <w:color w:val="000000"/>
          <w:sz w:val="24"/>
          <w:szCs w:val="24"/>
          <w:lang w:val="pt-PT" w:eastAsia="pt-PT" w:bidi="pt-PT"/>
        </w:rPr>
        <w:t xml:space="preserve">  </w:t>
      </w:r>
      <w:r w:rsidR="00AA5B60">
        <w:rPr>
          <w:rFonts w:ascii="Arial" w:hAnsi="Arial" w:cs="Arial"/>
          <w:color w:val="000000"/>
          <w:sz w:val="24"/>
          <w:szCs w:val="24"/>
          <w:lang w:val="pt-PT" w:eastAsia="pt-PT" w:bidi="pt-PT"/>
        </w:rPr>
        <w:t>0</w:t>
      </w:r>
      <w:r w:rsidR="00E35326">
        <w:rPr>
          <w:rFonts w:ascii="Arial" w:hAnsi="Arial" w:cs="Arial"/>
          <w:color w:val="000000"/>
          <w:sz w:val="24"/>
          <w:szCs w:val="24"/>
          <w:lang w:val="pt-PT" w:eastAsia="pt-PT" w:bidi="pt-PT"/>
        </w:rPr>
        <w:t>1</w:t>
      </w:r>
      <w:r w:rsidR="006402B9" w:rsidRPr="006402B9">
        <w:rPr>
          <w:rFonts w:ascii="Arial" w:hAnsi="Arial" w:cs="Arial"/>
          <w:color w:val="000000"/>
          <w:sz w:val="24"/>
          <w:szCs w:val="24"/>
          <w:lang w:val="pt-PT" w:eastAsia="pt-PT" w:bidi="pt-PT"/>
        </w:rPr>
        <w:t>/202</w:t>
      </w:r>
      <w:r w:rsidR="006402B9">
        <w:rPr>
          <w:rFonts w:ascii="Arial" w:hAnsi="Arial" w:cs="Arial"/>
          <w:color w:val="000000"/>
          <w:sz w:val="24"/>
          <w:szCs w:val="24"/>
          <w:lang w:val="pt-PT" w:eastAsia="pt-PT" w:bidi="pt-PT"/>
        </w:rPr>
        <w:t>4</w:t>
      </w:r>
      <w:r w:rsidR="006402B9" w:rsidRPr="006402B9">
        <w:rPr>
          <w:rFonts w:ascii="Arial" w:hAnsi="Arial" w:cs="Arial"/>
          <w:color w:val="000000"/>
          <w:sz w:val="24"/>
          <w:szCs w:val="24"/>
          <w:lang w:val="pt-PT" w:eastAsia="pt-PT" w:bidi="pt-PT"/>
        </w:rPr>
        <w:t xml:space="preserve"> </w:t>
      </w:r>
    </w:p>
    <w:p w14:paraId="7E183A75" w14:textId="0530A3C8"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 xml:space="preserve">Data Abertura: </w:t>
      </w:r>
      <w:r w:rsidR="00AA5B60">
        <w:rPr>
          <w:rFonts w:ascii="Arial" w:hAnsi="Arial" w:cs="Arial"/>
          <w:color w:val="000000"/>
          <w:sz w:val="24"/>
          <w:szCs w:val="24"/>
          <w:lang w:val="pt-PT" w:eastAsia="pt-PT" w:bidi="pt-PT"/>
        </w:rPr>
        <w:t>0</w:t>
      </w:r>
      <w:r w:rsidR="00E35326">
        <w:rPr>
          <w:rFonts w:ascii="Arial" w:hAnsi="Arial" w:cs="Arial"/>
          <w:color w:val="000000"/>
          <w:sz w:val="24"/>
          <w:szCs w:val="24"/>
          <w:lang w:val="pt-PT" w:eastAsia="pt-PT" w:bidi="pt-PT"/>
        </w:rPr>
        <w:t>4</w:t>
      </w:r>
      <w:r w:rsidRPr="006402B9">
        <w:rPr>
          <w:rFonts w:ascii="Arial" w:hAnsi="Arial" w:cs="Arial"/>
          <w:color w:val="000000"/>
          <w:sz w:val="24"/>
          <w:szCs w:val="24"/>
          <w:lang w:val="pt-PT" w:eastAsia="pt-PT" w:bidi="pt-PT"/>
        </w:rPr>
        <w:t>/0</w:t>
      </w:r>
      <w:r w:rsidR="00AA5B60">
        <w:rPr>
          <w:rFonts w:ascii="Arial" w:hAnsi="Arial" w:cs="Arial"/>
          <w:color w:val="000000"/>
          <w:sz w:val="24"/>
          <w:szCs w:val="24"/>
          <w:lang w:val="pt-PT" w:eastAsia="pt-PT" w:bidi="pt-PT"/>
        </w:rPr>
        <w:t>6</w:t>
      </w:r>
      <w:r w:rsidRPr="006402B9">
        <w:rPr>
          <w:rFonts w:ascii="Arial" w:hAnsi="Arial" w:cs="Arial"/>
          <w:color w:val="000000"/>
          <w:sz w:val="24"/>
          <w:szCs w:val="24"/>
          <w:lang w:val="pt-PT" w:eastAsia="pt-PT" w:bidi="pt-PT"/>
        </w:rPr>
        <w:t>/202</w:t>
      </w:r>
      <w:r w:rsidR="005479B2">
        <w:rPr>
          <w:rFonts w:ascii="Arial" w:hAnsi="Arial" w:cs="Arial"/>
          <w:color w:val="000000"/>
          <w:sz w:val="24"/>
          <w:szCs w:val="24"/>
          <w:lang w:val="pt-PT" w:eastAsia="pt-PT" w:bidi="pt-PT"/>
        </w:rPr>
        <w:t>4</w:t>
      </w:r>
    </w:p>
    <w:p w14:paraId="02878595" w14:textId="6A4433F2"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 xml:space="preserve">Valor Total: R$ </w:t>
      </w:r>
      <w:r w:rsidR="00AA5B60">
        <w:rPr>
          <w:rFonts w:ascii="Arial" w:hAnsi="Arial" w:cs="Arial"/>
          <w:color w:val="000000"/>
          <w:sz w:val="24"/>
          <w:szCs w:val="24"/>
          <w:lang w:val="pt-PT" w:eastAsia="pt-PT" w:bidi="pt-PT"/>
        </w:rPr>
        <w:t>4</w:t>
      </w:r>
      <w:r w:rsidR="00E35326">
        <w:rPr>
          <w:rFonts w:ascii="Arial" w:hAnsi="Arial" w:cs="Arial"/>
          <w:color w:val="000000"/>
          <w:sz w:val="24"/>
          <w:szCs w:val="24"/>
          <w:lang w:val="pt-PT" w:eastAsia="pt-PT" w:bidi="pt-PT"/>
        </w:rPr>
        <w:t>.</w:t>
      </w:r>
      <w:r w:rsidR="00AA5B60">
        <w:rPr>
          <w:rFonts w:ascii="Arial" w:hAnsi="Arial" w:cs="Arial"/>
          <w:color w:val="000000"/>
          <w:sz w:val="24"/>
          <w:szCs w:val="24"/>
          <w:lang w:val="pt-PT" w:eastAsia="pt-PT" w:bidi="pt-PT"/>
        </w:rPr>
        <w:t>620</w:t>
      </w:r>
      <w:r w:rsidR="00E35326">
        <w:rPr>
          <w:rFonts w:ascii="Arial" w:hAnsi="Arial" w:cs="Arial"/>
          <w:color w:val="000000"/>
          <w:sz w:val="24"/>
          <w:szCs w:val="24"/>
          <w:lang w:val="pt-PT" w:eastAsia="pt-PT" w:bidi="pt-PT"/>
        </w:rPr>
        <w:t>.00</w:t>
      </w:r>
      <w:r w:rsidRPr="006402B9">
        <w:rPr>
          <w:rFonts w:ascii="Arial" w:hAnsi="Arial" w:cs="Arial"/>
          <w:color w:val="000000"/>
          <w:sz w:val="24"/>
          <w:szCs w:val="24"/>
          <w:lang w:val="pt-PT" w:eastAsia="pt-PT" w:bidi="pt-PT"/>
        </w:rPr>
        <w:t xml:space="preserve">  </w:t>
      </w:r>
    </w:p>
    <w:p w14:paraId="241C47F9" w14:textId="6B8A3CF8" w:rsidR="006402B9" w:rsidRPr="00AA5B60" w:rsidRDefault="006402B9" w:rsidP="006402B9">
      <w:pPr>
        <w:spacing w:line="360" w:lineRule="auto"/>
        <w:rPr>
          <w:rFonts w:ascii="Arial" w:hAnsi="Arial" w:cs="Arial"/>
          <w:b/>
          <w:bCs/>
          <w:color w:val="3C3C3B"/>
          <w:sz w:val="24"/>
          <w:szCs w:val="24"/>
          <w:shd w:val="clear" w:color="auto" w:fill="FFFFFF"/>
        </w:rPr>
      </w:pPr>
      <w:r w:rsidRPr="006402B9">
        <w:rPr>
          <w:rFonts w:ascii="Arial" w:hAnsi="Arial" w:cs="Arial"/>
          <w:color w:val="000000"/>
          <w:sz w:val="24"/>
          <w:szCs w:val="24"/>
          <w:lang w:val="pt-PT" w:eastAsia="pt-PT" w:bidi="pt-PT"/>
        </w:rPr>
        <w:t>Objeto:</w:t>
      </w:r>
      <w:bookmarkEnd w:id="11"/>
      <w:r w:rsidRPr="006402B9">
        <w:rPr>
          <w:rFonts w:ascii="Helvetica" w:hAnsi="Helvetica" w:cs="Helvetica"/>
          <w:color w:val="3C3C3B"/>
          <w:sz w:val="20"/>
          <w:szCs w:val="20"/>
          <w:shd w:val="clear" w:color="auto" w:fill="FFFFFF"/>
        </w:rPr>
        <w:t>.</w:t>
      </w:r>
      <w:r w:rsidR="001D770A" w:rsidRPr="001D770A">
        <w:rPr>
          <w:rFonts w:ascii="Helvetica" w:hAnsi="Helvetica" w:cs="Helvetica"/>
          <w:color w:val="3B3B3A"/>
          <w:sz w:val="20"/>
          <w:szCs w:val="20"/>
          <w:shd w:val="clear" w:color="auto" w:fill="FFFFFF"/>
        </w:rPr>
        <w:t xml:space="preserve"> </w:t>
      </w:r>
      <w:r w:rsidR="00AA5B60" w:rsidRPr="00AA5B60">
        <w:rPr>
          <w:rFonts w:ascii="Arial" w:hAnsi="Arial" w:cs="Arial"/>
          <w:b/>
          <w:bCs/>
          <w:color w:val="3B3B3A"/>
          <w:sz w:val="20"/>
          <w:szCs w:val="20"/>
          <w:shd w:val="clear" w:color="auto" w:fill="FFFFFF"/>
        </w:rPr>
        <w:t>ESTRATÉGIAS PARA ATENDER ÀS EXIGÊNCIAS LEGAIS E EVITAR A PRÁTICA DE CONDUTAS VEDADAS E PRINCIPAIS APONTAMENTOS, JULGAMENTOS E ORIENTAÇÕES DOS TRIBUNAIS DE CONTAS</w:t>
      </w:r>
      <w:r w:rsidR="00AA5B60" w:rsidRPr="00AA5B60">
        <w:rPr>
          <w:rFonts w:ascii="Arial" w:hAnsi="Arial" w:cs="Arial"/>
          <w:b/>
          <w:bCs/>
          <w:color w:val="3B3B3A"/>
          <w:sz w:val="24"/>
          <w:szCs w:val="24"/>
          <w:shd w:val="clear" w:color="auto" w:fill="FFFFFF"/>
        </w:rPr>
        <w:t>.</w:t>
      </w:r>
    </w:p>
    <w:p w14:paraId="6C01E0B1" w14:textId="77777777" w:rsidR="006402B9" w:rsidRPr="006402B9" w:rsidRDefault="006402B9" w:rsidP="006402B9">
      <w:pPr>
        <w:spacing w:line="360" w:lineRule="auto"/>
        <w:rPr>
          <w:rFonts w:ascii="Helvetica" w:hAnsi="Helvetica" w:cs="Helvetica"/>
          <w:color w:val="3C3C3B"/>
          <w:sz w:val="20"/>
          <w:szCs w:val="20"/>
          <w:shd w:val="clear" w:color="auto" w:fill="FFFFFF"/>
        </w:rPr>
      </w:pPr>
    </w:p>
    <w:p w14:paraId="1F15D0DA" w14:textId="30E2C294" w:rsidR="006402B9" w:rsidRPr="006402B9" w:rsidRDefault="006402B9" w:rsidP="006402B9">
      <w:pPr>
        <w:spacing w:line="360" w:lineRule="auto"/>
        <w:rPr>
          <w:rFonts w:ascii="Arial" w:hAnsi="Arial" w:cs="Arial"/>
          <w:color w:val="000000"/>
          <w:sz w:val="24"/>
          <w:szCs w:val="24"/>
          <w:lang w:val="pt-PT" w:eastAsia="pt-PT" w:bidi="pt-PT"/>
        </w:rPr>
      </w:pPr>
      <w:bookmarkStart w:id="12" w:name="_Hlk95125016"/>
      <w:r w:rsidRPr="006402B9">
        <w:rPr>
          <w:rFonts w:ascii="Arial" w:hAnsi="Arial" w:cs="Arial"/>
          <w:color w:val="000000"/>
          <w:sz w:val="24"/>
          <w:szCs w:val="24"/>
          <w:lang w:val="pt-PT" w:eastAsia="pt-PT" w:bidi="pt-PT"/>
        </w:rPr>
        <w:t xml:space="preserve">Dispensa  </w:t>
      </w:r>
      <w:r w:rsidR="00E005B9">
        <w:rPr>
          <w:rFonts w:ascii="Arial" w:hAnsi="Arial" w:cs="Arial"/>
          <w:color w:val="000000"/>
          <w:sz w:val="24"/>
          <w:szCs w:val="24"/>
          <w:lang w:val="pt-PT" w:eastAsia="pt-PT" w:bidi="pt-PT"/>
        </w:rPr>
        <w:t>1</w:t>
      </w:r>
      <w:r w:rsidR="006519E5">
        <w:rPr>
          <w:rFonts w:ascii="Arial" w:hAnsi="Arial" w:cs="Arial"/>
          <w:color w:val="000000"/>
          <w:sz w:val="24"/>
          <w:szCs w:val="24"/>
          <w:lang w:val="pt-PT" w:eastAsia="pt-PT" w:bidi="pt-PT"/>
        </w:rPr>
        <w:t>3</w:t>
      </w:r>
      <w:r w:rsidRPr="006402B9">
        <w:rPr>
          <w:rFonts w:ascii="Arial" w:hAnsi="Arial" w:cs="Arial"/>
          <w:color w:val="000000"/>
          <w:sz w:val="24"/>
          <w:szCs w:val="24"/>
          <w:lang w:val="pt-PT" w:eastAsia="pt-PT" w:bidi="pt-PT"/>
        </w:rPr>
        <w:t>/202</w:t>
      </w:r>
      <w:r>
        <w:rPr>
          <w:rFonts w:ascii="Arial" w:hAnsi="Arial" w:cs="Arial"/>
          <w:color w:val="000000"/>
          <w:sz w:val="24"/>
          <w:szCs w:val="24"/>
          <w:lang w:val="pt-PT" w:eastAsia="pt-PT" w:bidi="pt-PT"/>
        </w:rPr>
        <w:t>4</w:t>
      </w:r>
    </w:p>
    <w:p w14:paraId="22F9FA10" w14:textId="6EB5A94D"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 xml:space="preserve">Data Abertura: </w:t>
      </w:r>
      <w:r w:rsidR="00440E76">
        <w:rPr>
          <w:rFonts w:ascii="Arial" w:hAnsi="Arial" w:cs="Arial"/>
          <w:color w:val="000000"/>
          <w:sz w:val="24"/>
          <w:szCs w:val="24"/>
          <w:lang w:val="pt-PT" w:eastAsia="pt-PT" w:bidi="pt-PT"/>
        </w:rPr>
        <w:t>2</w:t>
      </w:r>
      <w:r w:rsidR="006519E5">
        <w:rPr>
          <w:rFonts w:ascii="Arial" w:hAnsi="Arial" w:cs="Arial"/>
          <w:color w:val="000000"/>
          <w:sz w:val="24"/>
          <w:szCs w:val="24"/>
          <w:lang w:val="pt-PT" w:eastAsia="pt-PT" w:bidi="pt-PT"/>
        </w:rPr>
        <w:t>5</w:t>
      </w:r>
      <w:r w:rsidRPr="006402B9">
        <w:rPr>
          <w:rFonts w:ascii="Arial" w:hAnsi="Arial" w:cs="Arial"/>
          <w:color w:val="000000"/>
          <w:sz w:val="24"/>
          <w:szCs w:val="24"/>
          <w:lang w:val="pt-PT" w:eastAsia="pt-PT" w:bidi="pt-PT"/>
        </w:rPr>
        <w:t>/0</w:t>
      </w:r>
      <w:r w:rsidR="006519E5">
        <w:rPr>
          <w:rFonts w:ascii="Arial" w:hAnsi="Arial" w:cs="Arial"/>
          <w:color w:val="000000"/>
          <w:sz w:val="24"/>
          <w:szCs w:val="24"/>
          <w:lang w:val="pt-PT" w:eastAsia="pt-PT" w:bidi="pt-PT"/>
        </w:rPr>
        <w:t>6</w:t>
      </w:r>
      <w:r w:rsidRPr="006402B9">
        <w:rPr>
          <w:rFonts w:ascii="Arial" w:hAnsi="Arial" w:cs="Arial"/>
          <w:color w:val="000000"/>
          <w:sz w:val="24"/>
          <w:szCs w:val="24"/>
          <w:lang w:val="pt-PT" w:eastAsia="pt-PT" w:bidi="pt-PT"/>
        </w:rPr>
        <w:t>/202</w:t>
      </w:r>
      <w:r w:rsidR="00C677B5">
        <w:rPr>
          <w:rFonts w:ascii="Arial" w:hAnsi="Arial" w:cs="Arial"/>
          <w:color w:val="000000"/>
          <w:sz w:val="24"/>
          <w:szCs w:val="24"/>
          <w:lang w:val="pt-PT" w:eastAsia="pt-PT" w:bidi="pt-PT"/>
        </w:rPr>
        <w:t>4</w:t>
      </w:r>
    </w:p>
    <w:p w14:paraId="6AFAFA7F" w14:textId="494A6E91"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 xml:space="preserve">Valor Total: R$ </w:t>
      </w:r>
      <w:r w:rsidR="006519E5">
        <w:rPr>
          <w:rFonts w:ascii="Arial" w:hAnsi="Arial" w:cs="Arial"/>
          <w:color w:val="000000"/>
          <w:sz w:val="24"/>
          <w:szCs w:val="24"/>
          <w:lang w:val="pt-PT" w:eastAsia="pt-PT" w:bidi="pt-PT"/>
        </w:rPr>
        <w:t>633.16</w:t>
      </w:r>
    </w:p>
    <w:p w14:paraId="3968CD4D" w14:textId="159861BF" w:rsidR="006402B9" w:rsidRPr="006519E5" w:rsidRDefault="006402B9" w:rsidP="006519E5">
      <w:pPr>
        <w:spacing w:line="360" w:lineRule="auto"/>
        <w:jc w:val="both"/>
        <w:rPr>
          <w:rFonts w:ascii="Arial" w:hAnsi="Arial" w:cs="Arial"/>
          <w:b/>
          <w:bCs/>
          <w:color w:val="000000"/>
          <w:sz w:val="24"/>
          <w:szCs w:val="24"/>
          <w:lang w:eastAsia="pt-PT" w:bidi="pt-PT"/>
        </w:rPr>
      </w:pPr>
      <w:r w:rsidRPr="006402B9">
        <w:rPr>
          <w:rFonts w:ascii="Arial" w:hAnsi="Arial" w:cs="Arial"/>
          <w:color w:val="000000"/>
          <w:sz w:val="24"/>
          <w:szCs w:val="24"/>
          <w:lang w:val="pt-PT" w:eastAsia="pt-PT" w:bidi="pt-PT"/>
        </w:rPr>
        <w:t xml:space="preserve">Objeto: </w:t>
      </w:r>
      <w:r w:rsidR="006519E5" w:rsidRPr="006519E5">
        <w:rPr>
          <w:rFonts w:ascii="Helvetica" w:hAnsi="Helvetica" w:cs="Helvetica"/>
          <w:b/>
          <w:bCs/>
          <w:color w:val="3B3B3A"/>
          <w:sz w:val="20"/>
          <w:szCs w:val="20"/>
          <w:shd w:val="clear" w:color="auto" w:fill="FFFFFF"/>
        </w:rPr>
        <w:t>CONTRATAÇÃO DE CONCESSIONÁRIA DA MARCA CHEVROLET PARA A REALIZAÇÃO DA PRIMEIRA REVISÃO DO VEÍCULO TRACKER T A LTZ 1.0 TURBO, CHASSI Nº 9BGEN76HORB155283, POTÊNCIA/CILINDRADA 116CV/1000, PLACA SEY3C85, ANO DE FABRICAÇÃO 2023, MODELO 2024, PERTENCENTE Á CÂMARA MUNICIPAL DE SANTA FÉ. O FORNECEDOR DEVERÁ ENVIAR PROPOSTA IDENTIFICANDO O CUSTO DOS SERVIÇOS, BEM COMO A RELAÇÃO DE PEÇAS A SEREM SUBSTITUÍDAS, UMA VEZ QUE EM CASO DE FATURAMENTO EM SEPARADO, SERÁ NECESSÁRIO A EMISSÃO DE NOTA FISCAL DOS SERVIÇOS, COMO TAMBÉM DAS PEÇAS SUBSTITUÍDAS, DA MESMA FORMA QUE ADITIVOS ÓLEO DE MOTOR E DEMAIS ELEMENTOS SUBSTITUÍDOS</w:t>
      </w:r>
      <w:bookmarkEnd w:id="12"/>
      <w:r w:rsidR="002F7B1E">
        <w:rPr>
          <w:rFonts w:ascii="Helvetica" w:hAnsi="Helvetica" w:cs="Helvetica"/>
          <w:b/>
          <w:bCs/>
          <w:color w:val="3B3B3A"/>
          <w:sz w:val="20"/>
          <w:szCs w:val="20"/>
          <w:shd w:val="clear" w:color="auto" w:fill="FFFFFF"/>
        </w:rPr>
        <w:t>.</w:t>
      </w:r>
    </w:p>
    <w:p w14:paraId="0498E3DC" w14:textId="77777777" w:rsidR="006402B9" w:rsidRPr="006402B9" w:rsidRDefault="006402B9" w:rsidP="006402B9">
      <w:pPr>
        <w:spacing w:line="360" w:lineRule="auto"/>
        <w:rPr>
          <w:rFonts w:ascii="Arial" w:hAnsi="Arial" w:cs="Arial"/>
          <w:color w:val="000000"/>
          <w:sz w:val="24"/>
          <w:szCs w:val="24"/>
          <w:lang w:eastAsia="pt-PT" w:bidi="pt-PT"/>
        </w:rPr>
      </w:pPr>
    </w:p>
    <w:p w14:paraId="00E7E516" w14:textId="77777777" w:rsidR="006D2D98" w:rsidRPr="006D2D98" w:rsidRDefault="006D2D98" w:rsidP="006402B9">
      <w:pPr>
        <w:spacing w:line="360" w:lineRule="auto"/>
        <w:rPr>
          <w:rFonts w:ascii="Arial" w:hAnsi="Arial" w:cs="Arial"/>
          <w:b/>
          <w:bCs/>
          <w:color w:val="000000"/>
          <w:sz w:val="24"/>
          <w:szCs w:val="24"/>
          <w:lang w:eastAsia="pt-PT" w:bidi="pt-PT"/>
        </w:rPr>
      </w:pPr>
    </w:p>
    <w:p w14:paraId="119FAD3F" w14:textId="77777777" w:rsidR="009E0E3E" w:rsidRDefault="009E0E3E">
      <w:pPr>
        <w:spacing w:line="360" w:lineRule="auto"/>
        <w:ind w:firstLine="360"/>
        <w:jc w:val="both"/>
        <w:rPr>
          <w:rFonts w:ascii="Arial" w:hAnsi="Arial" w:cs="Arial"/>
          <w:b/>
          <w:bCs/>
          <w:color w:val="3C3C3B"/>
          <w:sz w:val="20"/>
          <w:szCs w:val="20"/>
          <w:shd w:val="clear" w:color="auto" w:fill="FFFFFF"/>
        </w:rPr>
      </w:pPr>
    </w:p>
    <w:p w14:paraId="35C5F1E6" w14:textId="77777777" w:rsidR="009E0E3E" w:rsidRDefault="009E0E3E">
      <w:pPr>
        <w:spacing w:line="360" w:lineRule="auto"/>
        <w:jc w:val="both"/>
        <w:rPr>
          <w:rFonts w:ascii="Arial" w:hAnsi="Arial" w:cs="Arial"/>
          <w:color w:val="000000"/>
          <w:sz w:val="24"/>
          <w:szCs w:val="24"/>
          <w:lang w:eastAsia="pt-PT" w:bidi="pt-PT"/>
        </w:rPr>
      </w:pPr>
      <w:bookmarkStart w:id="13" w:name="_Hlk95126558"/>
    </w:p>
    <w:p w14:paraId="05DDDE3F" w14:textId="3A4F8959" w:rsidR="009E0E3E" w:rsidRDefault="000447A9">
      <w:pPr>
        <w:pStyle w:val="Heading2"/>
        <w:keepNext/>
        <w:keepLines/>
        <w:numPr>
          <w:ilvl w:val="0"/>
          <w:numId w:val="2"/>
        </w:numPr>
        <w:shd w:val="clear" w:color="auto" w:fill="auto"/>
        <w:tabs>
          <w:tab w:val="left" w:pos="407"/>
        </w:tabs>
        <w:spacing w:before="0" w:after="554" w:line="240" w:lineRule="exact"/>
        <w:jc w:val="left"/>
        <w:rPr>
          <w:rFonts w:ascii="Arial" w:hAnsi="Arial" w:cs="Arial"/>
          <w:sz w:val="24"/>
          <w:szCs w:val="24"/>
        </w:rPr>
      </w:pPr>
      <w:bookmarkStart w:id="14" w:name="bookmark10"/>
      <w:bookmarkEnd w:id="13"/>
      <w:r>
        <w:rPr>
          <w:rFonts w:ascii="Arial" w:hAnsi="Arial" w:cs="Arial"/>
          <w:color w:val="000000"/>
          <w:sz w:val="24"/>
          <w:szCs w:val="24"/>
          <w:lang w:val="pt-PT" w:eastAsia="pt-PT" w:bidi="pt-PT"/>
        </w:rPr>
        <w:t xml:space="preserve">DA PRESTAÇÃO DE CONTAS DO </w:t>
      </w:r>
      <w:bookmarkEnd w:id="14"/>
      <w:r>
        <w:rPr>
          <w:rFonts w:ascii="Arial" w:hAnsi="Arial" w:cs="Arial"/>
          <w:color w:val="000000"/>
          <w:sz w:val="24"/>
          <w:szCs w:val="24"/>
          <w:lang w:val="pt-PT" w:eastAsia="pt-PT" w:bidi="pt-PT"/>
        </w:rPr>
        <w:t xml:space="preserve">MES DE </w:t>
      </w:r>
      <w:r w:rsidR="002F7B1E">
        <w:rPr>
          <w:rFonts w:ascii="Arial" w:hAnsi="Arial" w:cs="Arial"/>
          <w:color w:val="000000"/>
          <w:sz w:val="24"/>
          <w:szCs w:val="24"/>
          <w:lang w:eastAsia="pt-PT" w:bidi="pt-PT"/>
        </w:rPr>
        <w:t>JUNHO</w:t>
      </w:r>
      <w:r>
        <w:rPr>
          <w:rFonts w:ascii="Arial" w:hAnsi="Arial" w:cs="Arial"/>
          <w:color w:val="000000"/>
          <w:sz w:val="24"/>
          <w:szCs w:val="24"/>
          <w:lang w:val="pt-PT" w:eastAsia="pt-PT" w:bidi="pt-PT"/>
        </w:rPr>
        <w:t xml:space="preserve"> 2024.</w:t>
      </w:r>
    </w:p>
    <w:p w14:paraId="2BA3DAA0"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5"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5"/>
    <w:p w14:paraId="4806E765"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4BE7DB2B"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8CFD36B" w14:textId="77777777" w:rsidR="009E0E3E" w:rsidRDefault="009E0E3E">
      <w:pPr>
        <w:pStyle w:val="Bodytext21"/>
        <w:shd w:val="clear" w:color="auto" w:fill="auto"/>
        <w:spacing w:before="0" w:line="360" w:lineRule="auto"/>
        <w:ind w:firstLine="709"/>
        <w:rPr>
          <w:rFonts w:ascii="Arial" w:hAnsi="Arial" w:cs="Arial"/>
          <w:sz w:val="24"/>
          <w:szCs w:val="24"/>
        </w:rPr>
      </w:pPr>
    </w:p>
    <w:p w14:paraId="77EE7EB1" w14:textId="77777777" w:rsidR="009E0E3E" w:rsidRDefault="000447A9">
      <w:pPr>
        <w:pStyle w:val="Heading1"/>
        <w:keepNext/>
        <w:keepLines/>
        <w:numPr>
          <w:ilvl w:val="0"/>
          <w:numId w:val="2"/>
        </w:numPr>
        <w:shd w:val="clear" w:color="auto" w:fill="auto"/>
        <w:spacing w:after="542" w:line="240" w:lineRule="exact"/>
        <w:rPr>
          <w:rFonts w:ascii="Arial" w:hAnsi="Arial" w:cs="Arial"/>
          <w:sz w:val="24"/>
          <w:szCs w:val="24"/>
        </w:rPr>
      </w:pPr>
      <w:bookmarkStart w:id="16" w:name="bookmark01"/>
      <w:r>
        <w:rPr>
          <w:rFonts w:ascii="Arial" w:hAnsi="Arial" w:cs="Arial"/>
          <w:color w:val="000000"/>
          <w:sz w:val="24"/>
          <w:szCs w:val="24"/>
          <w:lang w:val="pt-PT" w:eastAsia="pt-PT" w:bidi="pt-PT"/>
        </w:rPr>
        <w:t>D</w:t>
      </w:r>
      <w:bookmarkEnd w:id="16"/>
      <w:r>
        <w:rPr>
          <w:rFonts w:ascii="Arial" w:hAnsi="Arial" w:cs="Arial"/>
          <w:color w:val="000000"/>
          <w:sz w:val="24"/>
          <w:szCs w:val="24"/>
          <w:lang w:val="pt-PT" w:eastAsia="pt-PT" w:bidi="pt-PT"/>
        </w:rPr>
        <w:t>ISPOSIÇÕES FINAIS / GERAIS</w:t>
      </w:r>
    </w:p>
    <w:p w14:paraId="137F4FC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16253CEC" w14:textId="16A3F940"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2F7B1E">
        <w:rPr>
          <w:rFonts w:ascii="Arial" w:hAnsi="Arial" w:cs="Arial"/>
          <w:color w:val="000000"/>
          <w:sz w:val="24"/>
          <w:szCs w:val="24"/>
          <w:lang w:val="pt-PT" w:eastAsia="pt-PT" w:bidi="pt-PT"/>
        </w:rPr>
        <w:t>junho</w:t>
      </w:r>
      <w:r w:rsidR="00782E04">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2024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2D9EEE38"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4525B4E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529AFF74"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Mais a mais, todos os documentos citados e analisados por esta Controladoria </w:t>
      </w:r>
      <w:r>
        <w:rPr>
          <w:rFonts w:ascii="Arial" w:hAnsi="Arial" w:cs="Arial"/>
          <w:color w:val="000000"/>
          <w:sz w:val="24"/>
          <w:szCs w:val="24"/>
          <w:lang w:val="pt-PT" w:eastAsia="pt-PT" w:bidi="pt-PT"/>
        </w:rPr>
        <w:lastRenderedPageBreak/>
        <w:t>Interna para elaboração do presente Relatório, com vistas a maior economicidade e menor dispêndio de recursos públicos, estão alocados no setor de contabilidade e administrativo para consulta.</w:t>
      </w:r>
    </w:p>
    <w:p w14:paraId="1F46DBA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Os apontamentos e recomendações desta Controladoria Interna estão consignados neste Relatório em cada um dos itens analisados, sem prejuízo das Recomendações e Comunicações esparsas realizadas pelo Controle Interno durante o referido mes  no exercício da fiscalização /controle preventivo e repressivo, conforme elencadas no item 2 deste Relatório.</w:t>
      </w:r>
    </w:p>
    <w:p w14:paraId="7C669A8B" w14:textId="77777777" w:rsidR="009E0E3E" w:rsidRDefault="000447A9">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0743BBC3" w14:textId="77777777" w:rsidR="009E0E3E" w:rsidRDefault="000447A9">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4C86E5A8" w14:textId="77777777" w:rsidR="009E0E3E" w:rsidRDefault="009E0E3E">
      <w:pPr>
        <w:pStyle w:val="Bodytext21"/>
        <w:shd w:val="clear" w:color="auto" w:fill="auto"/>
        <w:spacing w:before="0" w:line="284" w:lineRule="exact"/>
        <w:rPr>
          <w:rFonts w:ascii="Arial" w:hAnsi="Arial" w:cs="Arial"/>
          <w:b/>
          <w:bCs/>
          <w:sz w:val="24"/>
          <w:szCs w:val="24"/>
        </w:rPr>
      </w:pPr>
    </w:p>
    <w:p w14:paraId="6E253240" w14:textId="6ED18F1E" w:rsidR="009E0E3E" w:rsidRDefault="000447A9">
      <w:pPr>
        <w:pStyle w:val="Bodytext21"/>
        <w:shd w:val="clear" w:color="auto" w:fill="auto"/>
        <w:spacing w:before="0" w:line="360" w:lineRule="auto"/>
        <w:ind w:firstLine="709"/>
        <w:rPr>
          <w:rFonts w:ascii="Arial" w:hAnsi="Arial" w:cs="Arial"/>
          <w:sz w:val="24"/>
          <w:szCs w:val="24"/>
        </w:rPr>
      </w:pPr>
      <w:bookmarkStart w:id="17" w:name="bookmark11"/>
      <w:bookmarkEnd w:id="17"/>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sidR="0073127A">
        <w:rPr>
          <w:rStyle w:val="Bodytext2Georgia105ptBold"/>
          <w:rFonts w:ascii="Arial" w:hAnsi="Arial" w:cs="Arial"/>
          <w:sz w:val="24"/>
          <w:szCs w:val="24"/>
        </w:rPr>
        <w:t xml:space="preserve">regularidade, com </w:t>
      </w:r>
      <w:r w:rsidR="0073127A">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FA016D">
        <w:rPr>
          <w:rFonts w:ascii="Arial" w:hAnsi="Arial" w:cs="Arial"/>
          <w:b/>
          <w:color w:val="000000"/>
          <w:sz w:val="24"/>
          <w:szCs w:val="24"/>
          <w:u w:val="single"/>
          <w:lang w:val="pt-PT" w:eastAsia="pt-PT" w:bidi="pt-PT"/>
        </w:rPr>
        <w:t xml:space="preserve">junho </w:t>
      </w:r>
      <w:r>
        <w:rPr>
          <w:rFonts w:ascii="Arial" w:hAnsi="Arial" w:cs="Arial"/>
          <w:b/>
          <w:color w:val="000000"/>
          <w:sz w:val="24"/>
          <w:szCs w:val="24"/>
          <w:u w:val="single"/>
          <w:lang w:val="pt-PT" w:eastAsia="pt-PT" w:bidi="pt-PT"/>
        </w:rPr>
        <w:t>2024 ).</w:t>
      </w:r>
    </w:p>
    <w:p w14:paraId="2405A163"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070D083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56B8F5F9" w14:textId="58FDA4B0"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8"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0C128AD" w14:textId="77777777" w:rsidR="009E0E3E" w:rsidRDefault="009E0E3E">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D4238CE" w14:textId="172F5D60" w:rsidR="009E0E3E" w:rsidRDefault="000447A9">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w:t>
      </w:r>
      <w:r w:rsidR="00BC22D2">
        <w:rPr>
          <w:rFonts w:ascii="Arial" w:hAnsi="Arial" w:cs="Arial"/>
          <w:color w:val="000000"/>
          <w:sz w:val="24"/>
          <w:szCs w:val="24"/>
          <w:lang w:val="pt-PT" w:eastAsia="pt-PT" w:bidi="pt-PT"/>
        </w:rPr>
        <w:t>0</w:t>
      </w:r>
      <w:r w:rsidR="00C82262">
        <w:rPr>
          <w:rFonts w:ascii="Arial" w:hAnsi="Arial" w:cs="Arial"/>
          <w:color w:val="000000"/>
          <w:sz w:val="24"/>
          <w:szCs w:val="24"/>
          <w:lang w:val="pt-PT" w:eastAsia="pt-PT" w:bidi="pt-PT"/>
        </w:rPr>
        <w:t>4</w:t>
      </w:r>
      <w:r>
        <w:rPr>
          <w:rFonts w:ascii="Arial" w:hAnsi="Arial" w:cs="Arial"/>
          <w:color w:val="000000"/>
          <w:sz w:val="24"/>
          <w:szCs w:val="24"/>
          <w:lang w:val="pt-PT" w:eastAsia="pt-PT" w:bidi="pt-PT"/>
        </w:rPr>
        <w:t xml:space="preserve"> de </w:t>
      </w:r>
      <w:r w:rsidR="00BC22D2">
        <w:rPr>
          <w:rFonts w:ascii="Arial" w:hAnsi="Arial" w:cs="Arial"/>
          <w:color w:val="000000"/>
          <w:sz w:val="24"/>
          <w:szCs w:val="24"/>
          <w:lang w:val="pt-PT" w:eastAsia="pt-PT" w:bidi="pt-PT"/>
        </w:rPr>
        <w:t>ju</w:t>
      </w:r>
      <w:r w:rsidR="00C82262">
        <w:rPr>
          <w:rFonts w:ascii="Arial" w:hAnsi="Arial" w:cs="Arial"/>
          <w:color w:val="000000"/>
          <w:sz w:val="24"/>
          <w:szCs w:val="24"/>
          <w:lang w:val="pt-PT" w:eastAsia="pt-PT" w:bidi="pt-PT"/>
        </w:rPr>
        <w:t>l</w:t>
      </w:r>
      <w:r w:rsidR="00BC22D2">
        <w:rPr>
          <w:rFonts w:ascii="Arial" w:hAnsi="Arial" w:cs="Arial"/>
          <w:color w:val="000000"/>
          <w:sz w:val="24"/>
          <w:szCs w:val="24"/>
          <w:lang w:val="pt-PT" w:eastAsia="pt-PT" w:bidi="pt-PT"/>
        </w:rPr>
        <w:t>ho</w:t>
      </w:r>
      <w:r>
        <w:rPr>
          <w:rFonts w:ascii="Arial" w:hAnsi="Arial" w:cs="Arial"/>
          <w:color w:val="000000"/>
          <w:sz w:val="24"/>
          <w:szCs w:val="24"/>
          <w:lang w:val="pt-PT" w:eastAsia="pt-PT" w:bidi="pt-PT"/>
        </w:rPr>
        <w:t xml:space="preserve"> de 2024.</w:t>
      </w:r>
    </w:p>
    <w:p w14:paraId="508A2D5F" w14:textId="77777777" w:rsidR="009E0E3E" w:rsidRDefault="000447A9">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0FA9B4A4" wp14:editId="7C83BD42">
            <wp:extent cx="859155"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5FFB7CFC"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4DF6C9D4"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9E0E3E">
      <w:pgSz w:w="11918" w:h="16854"/>
      <w:pgMar w:top="1701" w:right="1134" w:bottom="1134" w:left="1701"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88CA" w14:textId="77777777" w:rsidR="00FD5588" w:rsidRDefault="00FD5588" w:rsidP="00F84F78">
      <w:r>
        <w:separator/>
      </w:r>
    </w:p>
  </w:endnote>
  <w:endnote w:type="continuationSeparator" w:id="0">
    <w:p w14:paraId="6C859A21" w14:textId="77777777" w:rsidR="00FD5588" w:rsidRDefault="00FD5588" w:rsidP="00F8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A7BF" w14:textId="77777777" w:rsidR="00FD5588" w:rsidRDefault="00FD5588" w:rsidP="00F84F78">
      <w:r>
        <w:separator/>
      </w:r>
    </w:p>
  </w:footnote>
  <w:footnote w:type="continuationSeparator" w:id="0">
    <w:p w14:paraId="64875038" w14:textId="77777777" w:rsidR="00FD5588" w:rsidRDefault="00FD5588" w:rsidP="00F8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5BF"/>
    <w:rsid w:val="000138D9"/>
    <w:rsid w:val="00013C8F"/>
    <w:rsid w:val="000167F9"/>
    <w:rsid w:val="00016C53"/>
    <w:rsid w:val="00024D1A"/>
    <w:rsid w:val="00027504"/>
    <w:rsid w:val="0002773B"/>
    <w:rsid w:val="0003188C"/>
    <w:rsid w:val="00032E58"/>
    <w:rsid w:val="00042683"/>
    <w:rsid w:val="000447A9"/>
    <w:rsid w:val="000522C5"/>
    <w:rsid w:val="00052CF7"/>
    <w:rsid w:val="00055B68"/>
    <w:rsid w:val="000635CF"/>
    <w:rsid w:val="00066EA8"/>
    <w:rsid w:val="00067C37"/>
    <w:rsid w:val="0007120D"/>
    <w:rsid w:val="00072356"/>
    <w:rsid w:val="000744AB"/>
    <w:rsid w:val="00077805"/>
    <w:rsid w:val="00083627"/>
    <w:rsid w:val="00084003"/>
    <w:rsid w:val="00095E54"/>
    <w:rsid w:val="000A06DE"/>
    <w:rsid w:val="000A472F"/>
    <w:rsid w:val="000A4A11"/>
    <w:rsid w:val="000B1DAA"/>
    <w:rsid w:val="000B3D01"/>
    <w:rsid w:val="000C0255"/>
    <w:rsid w:val="000C08DF"/>
    <w:rsid w:val="000C4948"/>
    <w:rsid w:val="000D3618"/>
    <w:rsid w:val="000D407E"/>
    <w:rsid w:val="000D60A9"/>
    <w:rsid w:val="000E01F3"/>
    <w:rsid w:val="000E7B0B"/>
    <w:rsid w:val="000F017D"/>
    <w:rsid w:val="000F075B"/>
    <w:rsid w:val="000F2524"/>
    <w:rsid w:val="000F3D16"/>
    <w:rsid w:val="000F641E"/>
    <w:rsid w:val="000F6C37"/>
    <w:rsid w:val="00102CA7"/>
    <w:rsid w:val="00103EB6"/>
    <w:rsid w:val="00116EC6"/>
    <w:rsid w:val="001206A5"/>
    <w:rsid w:val="00121800"/>
    <w:rsid w:val="00122B69"/>
    <w:rsid w:val="00135560"/>
    <w:rsid w:val="00140CBF"/>
    <w:rsid w:val="00146F10"/>
    <w:rsid w:val="0016000A"/>
    <w:rsid w:val="00160C4D"/>
    <w:rsid w:val="00165F5A"/>
    <w:rsid w:val="00166B1F"/>
    <w:rsid w:val="00180737"/>
    <w:rsid w:val="00192395"/>
    <w:rsid w:val="00193966"/>
    <w:rsid w:val="0019719A"/>
    <w:rsid w:val="001A781F"/>
    <w:rsid w:val="001B5A6C"/>
    <w:rsid w:val="001B7601"/>
    <w:rsid w:val="001C0E68"/>
    <w:rsid w:val="001C282B"/>
    <w:rsid w:val="001C68B9"/>
    <w:rsid w:val="001C69CA"/>
    <w:rsid w:val="001C7835"/>
    <w:rsid w:val="001D3D62"/>
    <w:rsid w:val="001D770A"/>
    <w:rsid w:val="001E4DDD"/>
    <w:rsid w:val="001E7C02"/>
    <w:rsid w:val="001F27AD"/>
    <w:rsid w:val="001F66D7"/>
    <w:rsid w:val="001F7ADB"/>
    <w:rsid w:val="00201D1D"/>
    <w:rsid w:val="002027BC"/>
    <w:rsid w:val="002207BF"/>
    <w:rsid w:val="00221AAE"/>
    <w:rsid w:val="002247A4"/>
    <w:rsid w:val="0022515A"/>
    <w:rsid w:val="002254F9"/>
    <w:rsid w:val="0023478D"/>
    <w:rsid w:val="002353F8"/>
    <w:rsid w:val="002427D0"/>
    <w:rsid w:val="0024405C"/>
    <w:rsid w:val="00245C8F"/>
    <w:rsid w:val="0025261F"/>
    <w:rsid w:val="00254553"/>
    <w:rsid w:val="00254A79"/>
    <w:rsid w:val="00260C61"/>
    <w:rsid w:val="002625F8"/>
    <w:rsid w:val="00262B01"/>
    <w:rsid w:val="002634CE"/>
    <w:rsid w:val="00266D44"/>
    <w:rsid w:val="00274035"/>
    <w:rsid w:val="00275D2B"/>
    <w:rsid w:val="002779E3"/>
    <w:rsid w:val="0028184E"/>
    <w:rsid w:val="002903AF"/>
    <w:rsid w:val="0029248F"/>
    <w:rsid w:val="00292850"/>
    <w:rsid w:val="002978E8"/>
    <w:rsid w:val="002A14C7"/>
    <w:rsid w:val="002A4E6A"/>
    <w:rsid w:val="002A5E34"/>
    <w:rsid w:val="002B61C5"/>
    <w:rsid w:val="002C1392"/>
    <w:rsid w:val="002C4DD7"/>
    <w:rsid w:val="002D64E5"/>
    <w:rsid w:val="002E0580"/>
    <w:rsid w:val="002E0E1D"/>
    <w:rsid w:val="002E4ED5"/>
    <w:rsid w:val="002F0FF3"/>
    <w:rsid w:val="002F1871"/>
    <w:rsid w:val="002F7B1E"/>
    <w:rsid w:val="003051EC"/>
    <w:rsid w:val="00311454"/>
    <w:rsid w:val="003123FA"/>
    <w:rsid w:val="003174CC"/>
    <w:rsid w:val="003206AF"/>
    <w:rsid w:val="00322B02"/>
    <w:rsid w:val="003232D6"/>
    <w:rsid w:val="003235A0"/>
    <w:rsid w:val="00326CA1"/>
    <w:rsid w:val="003310FB"/>
    <w:rsid w:val="00332D83"/>
    <w:rsid w:val="00335DB6"/>
    <w:rsid w:val="00341696"/>
    <w:rsid w:val="0034373D"/>
    <w:rsid w:val="0034577A"/>
    <w:rsid w:val="003521F4"/>
    <w:rsid w:val="00364BAF"/>
    <w:rsid w:val="00367B87"/>
    <w:rsid w:val="003757FC"/>
    <w:rsid w:val="00376B13"/>
    <w:rsid w:val="00380F56"/>
    <w:rsid w:val="003863A9"/>
    <w:rsid w:val="00386F8A"/>
    <w:rsid w:val="003970CF"/>
    <w:rsid w:val="003A15A3"/>
    <w:rsid w:val="003A1C8D"/>
    <w:rsid w:val="003A395E"/>
    <w:rsid w:val="003A41C9"/>
    <w:rsid w:val="003B04CD"/>
    <w:rsid w:val="003B07CF"/>
    <w:rsid w:val="003B4262"/>
    <w:rsid w:val="003B4A1D"/>
    <w:rsid w:val="003C73E1"/>
    <w:rsid w:val="003E0B34"/>
    <w:rsid w:val="003E18E9"/>
    <w:rsid w:val="003F6715"/>
    <w:rsid w:val="00400024"/>
    <w:rsid w:val="00401828"/>
    <w:rsid w:val="00401B9F"/>
    <w:rsid w:val="00403666"/>
    <w:rsid w:val="004054D7"/>
    <w:rsid w:val="00413579"/>
    <w:rsid w:val="00420265"/>
    <w:rsid w:val="004254E7"/>
    <w:rsid w:val="0043182C"/>
    <w:rsid w:val="00436F72"/>
    <w:rsid w:val="00437A5E"/>
    <w:rsid w:val="00440E76"/>
    <w:rsid w:val="00446906"/>
    <w:rsid w:val="00450049"/>
    <w:rsid w:val="004557B2"/>
    <w:rsid w:val="004568F5"/>
    <w:rsid w:val="00461BFC"/>
    <w:rsid w:val="00462576"/>
    <w:rsid w:val="0046274B"/>
    <w:rsid w:val="0047062C"/>
    <w:rsid w:val="0047121E"/>
    <w:rsid w:val="00471A4F"/>
    <w:rsid w:val="00471FF3"/>
    <w:rsid w:val="004853B4"/>
    <w:rsid w:val="00487D80"/>
    <w:rsid w:val="00487EA4"/>
    <w:rsid w:val="004923DA"/>
    <w:rsid w:val="004947B7"/>
    <w:rsid w:val="00494ECE"/>
    <w:rsid w:val="004A2157"/>
    <w:rsid w:val="004A592A"/>
    <w:rsid w:val="004A67FF"/>
    <w:rsid w:val="004C09D8"/>
    <w:rsid w:val="004C0B57"/>
    <w:rsid w:val="004C17DA"/>
    <w:rsid w:val="004D08BF"/>
    <w:rsid w:val="004D22FC"/>
    <w:rsid w:val="004D492A"/>
    <w:rsid w:val="004E1204"/>
    <w:rsid w:val="004E6CA2"/>
    <w:rsid w:val="004E747D"/>
    <w:rsid w:val="004F06C6"/>
    <w:rsid w:val="00500689"/>
    <w:rsid w:val="00500A60"/>
    <w:rsid w:val="00502DAE"/>
    <w:rsid w:val="00506DD5"/>
    <w:rsid w:val="005124BF"/>
    <w:rsid w:val="0051503F"/>
    <w:rsid w:val="00520D68"/>
    <w:rsid w:val="005217B0"/>
    <w:rsid w:val="00530A10"/>
    <w:rsid w:val="00531E98"/>
    <w:rsid w:val="005329FB"/>
    <w:rsid w:val="00537DAE"/>
    <w:rsid w:val="00540C5E"/>
    <w:rsid w:val="0054141E"/>
    <w:rsid w:val="005464DB"/>
    <w:rsid w:val="00546EAA"/>
    <w:rsid w:val="005479B2"/>
    <w:rsid w:val="00551093"/>
    <w:rsid w:val="00562FF4"/>
    <w:rsid w:val="005650D1"/>
    <w:rsid w:val="005671BD"/>
    <w:rsid w:val="00572082"/>
    <w:rsid w:val="00583E01"/>
    <w:rsid w:val="00594830"/>
    <w:rsid w:val="00594BE7"/>
    <w:rsid w:val="005B3A5F"/>
    <w:rsid w:val="005C0C7B"/>
    <w:rsid w:val="005C2DAE"/>
    <w:rsid w:val="005C3444"/>
    <w:rsid w:val="005E0D1F"/>
    <w:rsid w:val="005E1B32"/>
    <w:rsid w:val="005E62FE"/>
    <w:rsid w:val="005E6D71"/>
    <w:rsid w:val="005F235E"/>
    <w:rsid w:val="005F6969"/>
    <w:rsid w:val="005F74B2"/>
    <w:rsid w:val="00601697"/>
    <w:rsid w:val="006029A8"/>
    <w:rsid w:val="00605C6F"/>
    <w:rsid w:val="006068CD"/>
    <w:rsid w:val="006120E4"/>
    <w:rsid w:val="006152EA"/>
    <w:rsid w:val="0061640C"/>
    <w:rsid w:val="00620A5A"/>
    <w:rsid w:val="00627139"/>
    <w:rsid w:val="006276A9"/>
    <w:rsid w:val="00630337"/>
    <w:rsid w:val="00630FC0"/>
    <w:rsid w:val="00634967"/>
    <w:rsid w:val="006402B9"/>
    <w:rsid w:val="0064430A"/>
    <w:rsid w:val="00644AB1"/>
    <w:rsid w:val="006519E5"/>
    <w:rsid w:val="00651CE8"/>
    <w:rsid w:val="00652B48"/>
    <w:rsid w:val="00660BB6"/>
    <w:rsid w:val="006632CB"/>
    <w:rsid w:val="00665A16"/>
    <w:rsid w:val="00667248"/>
    <w:rsid w:val="00667BD9"/>
    <w:rsid w:val="0067046F"/>
    <w:rsid w:val="00680E4D"/>
    <w:rsid w:val="00683CC0"/>
    <w:rsid w:val="0068426F"/>
    <w:rsid w:val="00690101"/>
    <w:rsid w:val="00690716"/>
    <w:rsid w:val="006924EE"/>
    <w:rsid w:val="00692E5C"/>
    <w:rsid w:val="00695EC4"/>
    <w:rsid w:val="006975EB"/>
    <w:rsid w:val="006A2DCC"/>
    <w:rsid w:val="006A3265"/>
    <w:rsid w:val="006A71EE"/>
    <w:rsid w:val="006B2890"/>
    <w:rsid w:val="006B5199"/>
    <w:rsid w:val="006C0A99"/>
    <w:rsid w:val="006C64A3"/>
    <w:rsid w:val="006D02D9"/>
    <w:rsid w:val="006D0DC9"/>
    <w:rsid w:val="006D2D98"/>
    <w:rsid w:val="006D6D5F"/>
    <w:rsid w:val="006F20A9"/>
    <w:rsid w:val="006F5CFB"/>
    <w:rsid w:val="006F67E4"/>
    <w:rsid w:val="006F7EDB"/>
    <w:rsid w:val="007022CB"/>
    <w:rsid w:val="00714BB1"/>
    <w:rsid w:val="00716AC4"/>
    <w:rsid w:val="00716FF4"/>
    <w:rsid w:val="00730BE0"/>
    <w:rsid w:val="0073127A"/>
    <w:rsid w:val="00740056"/>
    <w:rsid w:val="00740E77"/>
    <w:rsid w:val="00741356"/>
    <w:rsid w:val="00744641"/>
    <w:rsid w:val="00765885"/>
    <w:rsid w:val="0076786D"/>
    <w:rsid w:val="00776A5B"/>
    <w:rsid w:val="00782E04"/>
    <w:rsid w:val="00783FAA"/>
    <w:rsid w:val="00786047"/>
    <w:rsid w:val="007A1B1F"/>
    <w:rsid w:val="007B0A1C"/>
    <w:rsid w:val="007C0DB3"/>
    <w:rsid w:val="007D0022"/>
    <w:rsid w:val="007D65B1"/>
    <w:rsid w:val="007D7E72"/>
    <w:rsid w:val="007E53C1"/>
    <w:rsid w:val="007F2B80"/>
    <w:rsid w:val="007F4B03"/>
    <w:rsid w:val="007F5754"/>
    <w:rsid w:val="007F5881"/>
    <w:rsid w:val="008009F7"/>
    <w:rsid w:val="008048BF"/>
    <w:rsid w:val="008058A8"/>
    <w:rsid w:val="0080777E"/>
    <w:rsid w:val="0081046B"/>
    <w:rsid w:val="00810F11"/>
    <w:rsid w:val="008127F2"/>
    <w:rsid w:val="00812904"/>
    <w:rsid w:val="0081481D"/>
    <w:rsid w:val="0082129F"/>
    <w:rsid w:val="00823972"/>
    <w:rsid w:val="0082409A"/>
    <w:rsid w:val="008262CE"/>
    <w:rsid w:val="00836DE8"/>
    <w:rsid w:val="008372B9"/>
    <w:rsid w:val="00841698"/>
    <w:rsid w:val="0084239A"/>
    <w:rsid w:val="008426AF"/>
    <w:rsid w:val="00844B43"/>
    <w:rsid w:val="00844B7D"/>
    <w:rsid w:val="00846E3C"/>
    <w:rsid w:val="00855CAC"/>
    <w:rsid w:val="008679E2"/>
    <w:rsid w:val="008802C8"/>
    <w:rsid w:val="00882F6D"/>
    <w:rsid w:val="008833B5"/>
    <w:rsid w:val="0088564C"/>
    <w:rsid w:val="0088608C"/>
    <w:rsid w:val="00886182"/>
    <w:rsid w:val="008934DF"/>
    <w:rsid w:val="008A4C14"/>
    <w:rsid w:val="008A4F2A"/>
    <w:rsid w:val="008B0FDF"/>
    <w:rsid w:val="008C4486"/>
    <w:rsid w:val="008D107F"/>
    <w:rsid w:val="008D197D"/>
    <w:rsid w:val="008D70D4"/>
    <w:rsid w:val="008D7D43"/>
    <w:rsid w:val="008E19F7"/>
    <w:rsid w:val="008E24C0"/>
    <w:rsid w:val="008E4C28"/>
    <w:rsid w:val="008E7322"/>
    <w:rsid w:val="008F5B2E"/>
    <w:rsid w:val="00904DD0"/>
    <w:rsid w:val="00907532"/>
    <w:rsid w:val="00924BCB"/>
    <w:rsid w:val="009324EF"/>
    <w:rsid w:val="009374EE"/>
    <w:rsid w:val="00950472"/>
    <w:rsid w:val="00950672"/>
    <w:rsid w:val="00960B80"/>
    <w:rsid w:val="00964E6E"/>
    <w:rsid w:val="0097196B"/>
    <w:rsid w:val="009746C9"/>
    <w:rsid w:val="00975EE4"/>
    <w:rsid w:val="0098404F"/>
    <w:rsid w:val="0098620D"/>
    <w:rsid w:val="00987685"/>
    <w:rsid w:val="0098777A"/>
    <w:rsid w:val="009877DC"/>
    <w:rsid w:val="0098787B"/>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D54"/>
    <w:rsid w:val="009E7FE3"/>
    <w:rsid w:val="009F091D"/>
    <w:rsid w:val="009F3084"/>
    <w:rsid w:val="00A0388A"/>
    <w:rsid w:val="00A06E67"/>
    <w:rsid w:val="00A12067"/>
    <w:rsid w:val="00A12ED3"/>
    <w:rsid w:val="00A13BBE"/>
    <w:rsid w:val="00A24AA1"/>
    <w:rsid w:val="00A31FA2"/>
    <w:rsid w:val="00A37690"/>
    <w:rsid w:val="00A4096F"/>
    <w:rsid w:val="00A46337"/>
    <w:rsid w:val="00A52338"/>
    <w:rsid w:val="00A57A2F"/>
    <w:rsid w:val="00A66D45"/>
    <w:rsid w:val="00A66D6F"/>
    <w:rsid w:val="00A76D1B"/>
    <w:rsid w:val="00A8217A"/>
    <w:rsid w:val="00A9266A"/>
    <w:rsid w:val="00A9558B"/>
    <w:rsid w:val="00AA35BD"/>
    <w:rsid w:val="00AA3AF3"/>
    <w:rsid w:val="00AA5B60"/>
    <w:rsid w:val="00AA6D84"/>
    <w:rsid w:val="00AB0CB9"/>
    <w:rsid w:val="00AB6CB2"/>
    <w:rsid w:val="00AB7272"/>
    <w:rsid w:val="00AB76A4"/>
    <w:rsid w:val="00AC18B9"/>
    <w:rsid w:val="00AC75AF"/>
    <w:rsid w:val="00AD3561"/>
    <w:rsid w:val="00AD63A5"/>
    <w:rsid w:val="00AD7FA9"/>
    <w:rsid w:val="00AE3733"/>
    <w:rsid w:val="00AE6166"/>
    <w:rsid w:val="00AF18E6"/>
    <w:rsid w:val="00AF5028"/>
    <w:rsid w:val="00B003D8"/>
    <w:rsid w:val="00B023DD"/>
    <w:rsid w:val="00B13360"/>
    <w:rsid w:val="00B15CEF"/>
    <w:rsid w:val="00B2264D"/>
    <w:rsid w:val="00B2732F"/>
    <w:rsid w:val="00B3336B"/>
    <w:rsid w:val="00B37B47"/>
    <w:rsid w:val="00B40113"/>
    <w:rsid w:val="00B423FF"/>
    <w:rsid w:val="00B45CCF"/>
    <w:rsid w:val="00B465B6"/>
    <w:rsid w:val="00B474DC"/>
    <w:rsid w:val="00B54FA5"/>
    <w:rsid w:val="00B576F6"/>
    <w:rsid w:val="00B61F67"/>
    <w:rsid w:val="00B643B0"/>
    <w:rsid w:val="00B70A61"/>
    <w:rsid w:val="00B740BB"/>
    <w:rsid w:val="00B740F3"/>
    <w:rsid w:val="00B77B0C"/>
    <w:rsid w:val="00B80BCD"/>
    <w:rsid w:val="00B82DBF"/>
    <w:rsid w:val="00B85B2E"/>
    <w:rsid w:val="00B879B7"/>
    <w:rsid w:val="00B91436"/>
    <w:rsid w:val="00B91850"/>
    <w:rsid w:val="00B95CA4"/>
    <w:rsid w:val="00B9645B"/>
    <w:rsid w:val="00B96647"/>
    <w:rsid w:val="00BA0835"/>
    <w:rsid w:val="00BA08D5"/>
    <w:rsid w:val="00BB0CB9"/>
    <w:rsid w:val="00BB2273"/>
    <w:rsid w:val="00BB772B"/>
    <w:rsid w:val="00BC22D2"/>
    <w:rsid w:val="00BC7CE9"/>
    <w:rsid w:val="00BD0855"/>
    <w:rsid w:val="00BD3066"/>
    <w:rsid w:val="00BD592E"/>
    <w:rsid w:val="00BD68C6"/>
    <w:rsid w:val="00BE4D4B"/>
    <w:rsid w:val="00BF3187"/>
    <w:rsid w:val="00BF6D66"/>
    <w:rsid w:val="00C03C7C"/>
    <w:rsid w:val="00C03F11"/>
    <w:rsid w:val="00C1190A"/>
    <w:rsid w:val="00C13439"/>
    <w:rsid w:val="00C142DB"/>
    <w:rsid w:val="00C17F1E"/>
    <w:rsid w:val="00C22ABE"/>
    <w:rsid w:val="00C303DE"/>
    <w:rsid w:val="00C31E23"/>
    <w:rsid w:val="00C349C3"/>
    <w:rsid w:val="00C363B7"/>
    <w:rsid w:val="00C46A4B"/>
    <w:rsid w:val="00C510DF"/>
    <w:rsid w:val="00C513B1"/>
    <w:rsid w:val="00C57BD9"/>
    <w:rsid w:val="00C6188C"/>
    <w:rsid w:val="00C66A44"/>
    <w:rsid w:val="00C677B5"/>
    <w:rsid w:val="00C70135"/>
    <w:rsid w:val="00C70C83"/>
    <w:rsid w:val="00C723BD"/>
    <w:rsid w:val="00C726EE"/>
    <w:rsid w:val="00C7463F"/>
    <w:rsid w:val="00C82262"/>
    <w:rsid w:val="00C83430"/>
    <w:rsid w:val="00C83E4D"/>
    <w:rsid w:val="00C86583"/>
    <w:rsid w:val="00C87ACB"/>
    <w:rsid w:val="00C9265F"/>
    <w:rsid w:val="00CA0BCE"/>
    <w:rsid w:val="00CB4987"/>
    <w:rsid w:val="00CB51DA"/>
    <w:rsid w:val="00CB636A"/>
    <w:rsid w:val="00CB7D12"/>
    <w:rsid w:val="00CC02D5"/>
    <w:rsid w:val="00CC171D"/>
    <w:rsid w:val="00CC353E"/>
    <w:rsid w:val="00CC4829"/>
    <w:rsid w:val="00CC4D1B"/>
    <w:rsid w:val="00CC5779"/>
    <w:rsid w:val="00CD19C6"/>
    <w:rsid w:val="00CD4051"/>
    <w:rsid w:val="00CE3552"/>
    <w:rsid w:val="00CF20EF"/>
    <w:rsid w:val="00CF4F96"/>
    <w:rsid w:val="00D1535F"/>
    <w:rsid w:val="00D25F9C"/>
    <w:rsid w:val="00D261CB"/>
    <w:rsid w:val="00D42BD3"/>
    <w:rsid w:val="00D43693"/>
    <w:rsid w:val="00D4397D"/>
    <w:rsid w:val="00D4616D"/>
    <w:rsid w:val="00D46F2D"/>
    <w:rsid w:val="00D50766"/>
    <w:rsid w:val="00D540B3"/>
    <w:rsid w:val="00D5619D"/>
    <w:rsid w:val="00D62533"/>
    <w:rsid w:val="00D63C48"/>
    <w:rsid w:val="00D703D6"/>
    <w:rsid w:val="00D72ABC"/>
    <w:rsid w:val="00D73A6D"/>
    <w:rsid w:val="00D82653"/>
    <w:rsid w:val="00D83B59"/>
    <w:rsid w:val="00D844E1"/>
    <w:rsid w:val="00D849FA"/>
    <w:rsid w:val="00D87C2E"/>
    <w:rsid w:val="00D935A4"/>
    <w:rsid w:val="00D93CDA"/>
    <w:rsid w:val="00D970B6"/>
    <w:rsid w:val="00DA5D84"/>
    <w:rsid w:val="00DA6D51"/>
    <w:rsid w:val="00DB55A3"/>
    <w:rsid w:val="00DC49E3"/>
    <w:rsid w:val="00DD005E"/>
    <w:rsid w:val="00DD5636"/>
    <w:rsid w:val="00DD77CF"/>
    <w:rsid w:val="00DD7C4B"/>
    <w:rsid w:val="00DF4283"/>
    <w:rsid w:val="00DF4CAE"/>
    <w:rsid w:val="00DF4DC7"/>
    <w:rsid w:val="00DF5756"/>
    <w:rsid w:val="00E004DB"/>
    <w:rsid w:val="00E005B9"/>
    <w:rsid w:val="00E0444E"/>
    <w:rsid w:val="00E20A7E"/>
    <w:rsid w:val="00E26029"/>
    <w:rsid w:val="00E263A8"/>
    <w:rsid w:val="00E31EDB"/>
    <w:rsid w:val="00E35326"/>
    <w:rsid w:val="00E43809"/>
    <w:rsid w:val="00E44A2B"/>
    <w:rsid w:val="00E5152B"/>
    <w:rsid w:val="00E54B2B"/>
    <w:rsid w:val="00E56415"/>
    <w:rsid w:val="00E63B29"/>
    <w:rsid w:val="00E80480"/>
    <w:rsid w:val="00E80B1C"/>
    <w:rsid w:val="00E85761"/>
    <w:rsid w:val="00E8697E"/>
    <w:rsid w:val="00E9075A"/>
    <w:rsid w:val="00EA1652"/>
    <w:rsid w:val="00EA5397"/>
    <w:rsid w:val="00EB491E"/>
    <w:rsid w:val="00ED2470"/>
    <w:rsid w:val="00ED4440"/>
    <w:rsid w:val="00EE5BFE"/>
    <w:rsid w:val="00EE7687"/>
    <w:rsid w:val="00EF05CC"/>
    <w:rsid w:val="00EF7B4E"/>
    <w:rsid w:val="00F13074"/>
    <w:rsid w:val="00F156F2"/>
    <w:rsid w:val="00F15B91"/>
    <w:rsid w:val="00F15ED1"/>
    <w:rsid w:val="00F17A15"/>
    <w:rsid w:val="00F35CF0"/>
    <w:rsid w:val="00F36F15"/>
    <w:rsid w:val="00F4301A"/>
    <w:rsid w:val="00F50B63"/>
    <w:rsid w:val="00F510E7"/>
    <w:rsid w:val="00F5257F"/>
    <w:rsid w:val="00F5270B"/>
    <w:rsid w:val="00F53FB7"/>
    <w:rsid w:val="00F633D2"/>
    <w:rsid w:val="00F646D3"/>
    <w:rsid w:val="00F66236"/>
    <w:rsid w:val="00F670FD"/>
    <w:rsid w:val="00F67BC5"/>
    <w:rsid w:val="00F71962"/>
    <w:rsid w:val="00F72508"/>
    <w:rsid w:val="00F749CA"/>
    <w:rsid w:val="00F835E9"/>
    <w:rsid w:val="00F84F78"/>
    <w:rsid w:val="00F8610E"/>
    <w:rsid w:val="00F94448"/>
    <w:rsid w:val="00F97071"/>
    <w:rsid w:val="00FA016D"/>
    <w:rsid w:val="00FA4182"/>
    <w:rsid w:val="00FA4FAA"/>
    <w:rsid w:val="00FA6D04"/>
    <w:rsid w:val="00FB64AA"/>
    <w:rsid w:val="00FB7FE4"/>
    <w:rsid w:val="00FC10F7"/>
    <w:rsid w:val="00FC3D8C"/>
    <w:rsid w:val="00FC7F57"/>
    <w:rsid w:val="00FD5588"/>
    <w:rsid w:val="00FD592E"/>
    <w:rsid w:val="00FE7060"/>
    <w:rsid w:val="00FF5AD6"/>
    <w:rsid w:val="00FF5D49"/>
    <w:rsid w:val="00FF5E84"/>
    <w:rsid w:val="00FF7627"/>
    <w:rsid w:val="01FE2D29"/>
    <w:rsid w:val="04E10FB1"/>
    <w:rsid w:val="07EF0F77"/>
    <w:rsid w:val="0A752230"/>
    <w:rsid w:val="212D2FD5"/>
    <w:rsid w:val="40480D12"/>
    <w:rsid w:val="444E258D"/>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45F"/>
  <w15:docId w15:val="{8C01C04E-2482-44D4-99F6-5A6995A7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rPr>
      <w:rFonts w:cs="Lucida Sans"/>
    </w:rPr>
  </w:style>
  <w:style w:type="paragraph" w:styleId="Corpodetexto">
    <w:name w:val="Body Text"/>
    <w:basedOn w:val="Normal"/>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Rodap">
    <w:name w:val="footer"/>
    <w:basedOn w:val="Normal"/>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pPr>
      <w:spacing w:after="100"/>
    </w:p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aliases w:val="Bold"/>
    <w:basedOn w:val="Normal"/>
    <w:rsid w:val="00CF4F96"/>
    <w:pPr>
      <w:jc w:val="right"/>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maradesantafe.pr.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9</Pages>
  <Words>1782</Words>
  <Characters>9628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33</cp:revision>
  <cp:lastPrinted>2024-05-21T13:13:00Z</cp:lastPrinted>
  <dcterms:created xsi:type="dcterms:W3CDTF">2024-06-10T11:56:00Z</dcterms:created>
  <dcterms:modified xsi:type="dcterms:W3CDTF">2024-08-09T13:36:00Z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AFB5194ADF0C45E0A8DF6EDE3DFE662E_12</vt:lpwstr>
  </property>
</Properties>
</file>